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01" w:rsidRDefault="002B3501" w:rsidP="002B3501">
      <w:pPr>
        <w:spacing w:before="76"/>
        <w:ind w:left="1594"/>
        <w:jc w:val="center"/>
        <w:rPr>
          <w:b/>
          <w:sz w:val="24"/>
        </w:rPr>
      </w:pPr>
      <w:r>
        <w:rPr>
          <w:b/>
          <w:sz w:val="24"/>
        </w:rPr>
        <w:t>SCHEME OF VALUATION</w:t>
      </w:r>
    </w:p>
    <w:p w:rsidR="004E60DF" w:rsidRPr="002B3501" w:rsidRDefault="00DE363A" w:rsidP="002B3501">
      <w:pPr>
        <w:spacing w:before="76"/>
        <w:ind w:left="1594"/>
        <w:rPr>
          <w:b/>
          <w:sz w:val="24"/>
        </w:rPr>
      </w:pPr>
      <w:r>
        <w:rPr>
          <w:b/>
          <w:sz w:val="24"/>
        </w:rPr>
        <w:t xml:space="preserve">ANNAADARSH COLLEGE FOR WOMEN </w:t>
      </w:r>
      <w:r>
        <w:rPr>
          <w:b/>
          <w:spacing w:val="-2"/>
          <w:sz w:val="24"/>
        </w:rPr>
        <w:t>(AUTONOMOUS)</w:t>
      </w: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060"/>
        <w:gridCol w:w="3020"/>
        <w:gridCol w:w="1735"/>
      </w:tblGrid>
      <w:tr w:rsidR="004E60DF" w:rsidTr="008012E0">
        <w:trPr>
          <w:trHeight w:val="348"/>
        </w:trPr>
        <w:tc>
          <w:tcPr>
            <w:tcW w:w="5060" w:type="dxa"/>
          </w:tcPr>
          <w:p w:rsidR="004E60DF" w:rsidRDefault="00DE363A" w:rsidP="002B3501">
            <w:pPr>
              <w:pStyle w:val="TableParagraph"/>
              <w:ind w:left="95"/>
              <w:rPr>
                <w:b/>
                <w:sz w:val="24"/>
              </w:rPr>
            </w:pPr>
            <w:r>
              <w:rPr>
                <w:b/>
                <w:sz w:val="24"/>
              </w:rPr>
              <w:t>Programme:</w:t>
            </w:r>
            <w:r>
              <w:rPr>
                <w:b/>
                <w:spacing w:val="-2"/>
                <w:sz w:val="24"/>
              </w:rPr>
              <w:t xml:space="preserve"> B.B.A</w:t>
            </w:r>
          </w:p>
        </w:tc>
        <w:tc>
          <w:tcPr>
            <w:tcW w:w="3020" w:type="dxa"/>
          </w:tcPr>
          <w:p w:rsidR="004E60DF" w:rsidRDefault="00DE363A" w:rsidP="002B3501">
            <w:pPr>
              <w:pStyle w:val="TableParagraph"/>
              <w:ind w:left="105"/>
              <w:rPr>
                <w:b/>
                <w:sz w:val="24"/>
              </w:rPr>
            </w:pPr>
            <w:r>
              <w:rPr>
                <w:b/>
                <w:sz w:val="24"/>
              </w:rPr>
              <w:t>Batch : 2024-</w:t>
            </w:r>
            <w:r>
              <w:rPr>
                <w:b/>
                <w:spacing w:val="-4"/>
                <w:sz w:val="24"/>
              </w:rPr>
              <w:t>2025</w:t>
            </w:r>
          </w:p>
        </w:tc>
        <w:tc>
          <w:tcPr>
            <w:tcW w:w="1735" w:type="dxa"/>
          </w:tcPr>
          <w:p w:rsidR="004E60DF" w:rsidRDefault="00DE363A" w:rsidP="002B3501">
            <w:pPr>
              <w:pStyle w:val="TableParagraph"/>
              <w:ind w:left="100"/>
              <w:rPr>
                <w:b/>
                <w:sz w:val="24"/>
              </w:rPr>
            </w:pPr>
            <w:r>
              <w:rPr>
                <w:b/>
                <w:spacing w:val="-2"/>
                <w:sz w:val="24"/>
              </w:rPr>
              <w:t>Semester</w:t>
            </w:r>
            <w:r w:rsidR="008012E0">
              <w:rPr>
                <w:b/>
                <w:sz w:val="24"/>
              </w:rPr>
              <w:t xml:space="preserve"> </w:t>
            </w:r>
            <w:r>
              <w:rPr>
                <w:b/>
                <w:spacing w:val="-5"/>
                <w:sz w:val="24"/>
              </w:rPr>
              <w:t>:II</w:t>
            </w:r>
          </w:p>
        </w:tc>
      </w:tr>
      <w:tr w:rsidR="004E60DF" w:rsidTr="002B3501">
        <w:trPr>
          <w:trHeight w:val="344"/>
        </w:trPr>
        <w:tc>
          <w:tcPr>
            <w:tcW w:w="5060" w:type="dxa"/>
          </w:tcPr>
          <w:p w:rsidR="004E60DF" w:rsidRDefault="00DE363A" w:rsidP="002B3501">
            <w:pPr>
              <w:pStyle w:val="TableParagraph"/>
              <w:ind w:left="95"/>
              <w:rPr>
                <w:b/>
                <w:sz w:val="24"/>
              </w:rPr>
            </w:pPr>
            <w:r>
              <w:rPr>
                <w:b/>
                <w:sz w:val="24"/>
              </w:rPr>
              <w:t>Course</w:t>
            </w:r>
            <w:r w:rsidR="00EB6975">
              <w:rPr>
                <w:b/>
                <w:sz w:val="24"/>
              </w:rPr>
              <w:t xml:space="preserve"> </w:t>
            </w:r>
            <w:r>
              <w:rPr>
                <w:b/>
                <w:sz w:val="24"/>
              </w:rPr>
              <w:t>Title:</w:t>
            </w:r>
            <w:r w:rsidR="00EB6975">
              <w:rPr>
                <w:b/>
                <w:sz w:val="24"/>
              </w:rPr>
              <w:t xml:space="preserve"> </w:t>
            </w:r>
            <w:r>
              <w:rPr>
                <w:b/>
                <w:sz w:val="24"/>
              </w:rPr>
              <w:t>Accounting</w:t>
            </w:r>
            <w:r w:rsidR="00EB6975">
              <w:rPr>
                <w:b/>
                <w:sz w:val="24"/>
              </w:rPr>
              <w:t xml:space="preserve"> </w:t>
            </w:r>
            <w:r>
              <w:rPr>
                <w:b/>
                <w:sz w:val="24"/>
              </w:rPr>
              <w:t>for</w:t>
            </w:r>
            <w:r w:rsidR="00EB6975">
              <w:rPr>
                <w:b/>
                <w:sz w:val="24"/>
              </w:rPr>
              <w:t xml:space="preserve"> </w:t>
            </w:r>
            <w:r>
              <w:rPr>
                <w:b/>
                <w:sz w:val="24"/>
              </w:rPr>
              <w:t>Managers</w:t>
            </w:r>
            <w:r w:rsidR="00EB6975">
              <w:rPr>
                <w:b/>
                <w:sz w:val="24"/>
              </w:rPr>
              <w:t xml:space="preserve"> </w:t>
            </w:r>
            <w:r>
              <w:rPr>
                <w:b/>
                <w:sz w:val="24"/>
              </w:rPr>
              <w:t xml:space="preserve">- </w:t>
            </w:r>
            <w:r>
              <w:rPr>
                <w:b/>
                <w:spacing w:val="-5"/>
                <w:sz w:val="24"/>
              </w:rPr>
              <w:t>II</w:t>
            </w:r>
          </w:p>
        </w:tc>
        <w:tc>
          <w:tcPr>
            <w:tcW w:w="4755" w:type="dxa"/>
            <w:gridSpan w:val="2"/>
          </w:tcPr>
          <w:p w:rsidR="004E60DF" w:rsidRDefault="00DE363A" w:rsidP="002B3501">
            <w:pPr>
              <w:pStyle w:val="TableParagraph"/>
              <w:ind w:left="105"/>
              <w:rPr>
                <w:b/>
                <w:sz w:val="24"/>
              </w:rPr>
            </w:pPr>
            <w:r>
              <w:rPr>
                <w:b/>
                <w:sz w:val="24"/>
              </w:rPr>
              <w:t xml:space="preserve">Course </w:t>
            </w:r>
            <w:r>
              <w:rPr>
                <w:b/>
                <w:spacing w:val="-2"/>
                <w:sz w:val="24"/>
              </w:rPr>
              <w:t>Code:</w:t>
            </w:r>
            <w:r w:rsidR="000C266A">
              <w:t xml:space="preserve"> 24UBBAD304</w:t>
            </w:r>
          </w:p>
        </w:tc>
      </w:tr>
      <w:tr w:rsidR="004E60DF" w:rsidTr="002B3501">
        <w:trPr>
          <w:trHeight w:val="263"/>
        </w:trPr>
        <w:tc>
          <w:tcPr>
            <w:tcW w:w="5060" w:type="dxa"/>
          </w:tcPr>
          <w:p w:rsidR="004E60DF" w:rsidRDefault="00DE363A" w:rsidP="002B3501">
            <w:pPr>
              <w:pStyle w:val="TableParagraph"/>
              <w:ind w:left="95"/>
              <w:rPr>
                <w:b/>
                <w:sz w:val="24"/>
              </w:rPr>
            </w:pPr>
            <w:r>
              <w:rPr>
                <w:b/>
                <w:sz w:val="24"/>
              </w:rPr>
              <w:t xml:space="preserve">Duration :3 </w:t>
            </w:r>
            <w:r>
              <w:rPr>
                <w:b/>
                <w:spacing w:val="-5"/>
                <w:sz w:val="24"/>
              </w:rPr>
              <w:t>Hrs</w:t>
            </w:r>
          </w:p>
        </w:tc>
        <w:tc>
          <w:tcPr>
            <w:tcW w:w="4755" w:type="dxa"/>
            <w:gridSpan w:val="2"/>
          </w:tcPr>
          <w:p w:rsidR="004E60DF" w:rsidRDefault="00DE363A" w:rsidP="002B3501">
            <w:pPr>
              <w:pStyle w:val="TableParagraph"/>
              <w:ind w:left="105"/>
              <w:rPr>
                <w:b/>
                <w:sz w:val="24"/>
              </w:rPr>
            </w:pPr>
            <w:r>
              <w:rPr>
                <w:b/>
                <w:sz w:val="24"/>
              </w:rPr>
              <w:t xml:space="preserve">Maximum Marks </w:t>
            </w:r>
            <w:r>
              <w:rPr>
                <w:b/>
                <w:spacing w:val="-5"/>
                <w:sz w:val="24"/>
              </w:rPr>
              <w:t>:75</w:t>
            </w:r>
          </w:p>
        </w:tc>
      </w:tr>
    </w:tbl>
    <w:p w:rsidR="004E60DF" w:rsidRDefault="004E60DF" w:rsidP="002B3501">
      <w:pPr>
        <w:rPr>
          <w:b/>
          <w:sz w:val="20"/>
        </w:rPr>
      </w:pPr>
    </w:p>
    <w:p w:rsidR="004E60DF" w:rsidRDefault="00DE363A" w:rsidP="002B3501">
      <w:pPr>
        <w:pStyle w:val="BodyText"/>
        <w:ind w:left="1618"/>
        <w:jc w:val="center"/>
      </w:pPr>
      <w:r>
        <w:t>SECTION</w:t>
      </w:r>
      <w:r w:rsidR="0008308A">
        <w:t xml:space="preserve"> </w:t>
      </w:r>
      <w:r>
        <w:t>–A</w:t>
      </w:r>
      <w:r w:rsidR="0008308A">
        <w:t xml:space="preserve"> </w:t>
      </w:r>
      <w:r>
        <w:t>(10</w:t>
      </w:r>
      <w:r w:rsidR="0008308A">
        <w:t xml:space="preserve"> </w:t>
      </w:r>
      <w:r>
        <w:t>X</w:t>
      </w:r>
      <w:r w:rsidR="0008308A">
        <w:t xml:space="preserve"> </w:t>
      </w:r>
      <w:r>
        <w:t>2</w:t>
      </w:r>
      <w:r w:rsidR="0008308A">
        <w:t xml:space="preserve"> </w:t>
      </w:r>
      <w:r>
        <w:t>=</w:t>
      </w:r>
      <w:r w:rsidR="0008308A">
        <w:t xml:space="preserve"> </w:t>
      </w:r>
      <w:r>
        <w:t>20</w:t>
      </w:r>
      <w:r w:rsidR="0008308A">
        <w:t xml:space="preserve"> </w:t>
      </w:r>
      <w:r>
        <w:t>Marks)</w:t>
      </w:r>
      <w:r w:rsidR="002B3501">
        <w:t xml:space="preserve">      </w:t>
      </w:r>
      <w:r>
        <w:t>Answer</w:t>
      </w:r>
      <w:r w:rsidR="0008308A">
        <w:t xml:space="preserve"> </w:t>
      </w:r>
      <w:r>
        <w:t>Any</w:t>
      </w:r>
      <w:r w:rsidR="0008308A">
        <w:t xml:space="preserve"> </w:t>
      </w:r>
      <w:r>
        <w:t>Ten</w:t>
      </w:r>
      <w:r w:rsidR="0008308A">
        <w:t xml:space="preserve"> </w:t>
      </w:r>
      <w:r>
        <w:rPr>
          <w:spacing w:val="-2"/>
        </w:rPr>
        <w:t>Questions</w:t>
      </w:r>
    </w:p>
    <w:p w:rsidR="004E60DF" w:rsidRDefault="004E60DF">
      <w:pPr>
        <w:spacing w:before="8"/>
        <w:rPr>
          <w:b/>
          <w:sz w:val="14"/>
        </w:rPr>
      </w:pPr>
    </w:p>
    <w:tbl>
      <w:tblPr>
        <w:tblW w:w="106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23"/>
        <w:gridCol w:w="10009"/>
      </w:tblGrid>
      <w:tr w:rsidR="002B3501" w:rsidTr="002B3501">
        <w:trPr>
          <w:trHeight w:val="479"/>
        </w:trPr>
        <w:tc>
          <w:tcPr>
            <w:tcW w:w="623" w:type="dxa"/>
          </w:tcPr>
          <w:p w:rsidR="002B3501" w:rsidRDefault="002B3501">
            <w:pPr>
              <w:pStyle w:val="TableParagraph"/>
              <w:spacing w:before="109"/>
              <w:ind w:left="15" w:right="15"/>
              <w:jc w:val="center"/>
              <w:rPr>
                <w:sz w:val="24"/>
              </w:rPr>
            </w:pPr>
            <w:r>
              <w:rPr>
                <w:spacing w:val="-10"/>
                <w:sz w:val="24"/>
              </w:rPr>
              <w:t>1</w:t>
            </w:r>
          </w:p>
        </w:tc>
        <w:tc>
          <w:tcPr>
            <w:tcW w:w="10009" w:type="dxa"/>
          </w:tcPr>
          <w:p w:rsidR="002B3501" w:rsidRPr="00D05D2E" w:rsidRDefault="002B3501" w:rsidP="00D05D2E">
            <w:pPr>
              <w:pStyle w:val="TableParagraph"/>
              <w:spacing w:before="109"/>
              <w:ind w:left="94"/>
              <w:jc w:val="both"/>
              <w:rPr>
                <w:b/>
                <w:bCs/>
                <w:spacing w:val="-2"/>
                <w:sz w:val="24"/>
                <w:szCs w:val="24"/>
              </w:rPr>
            </w:pPr>
            <w:r w:rsidRPr="00D05D2E">
              <w:rPr>
                <w:b/>
                <w:bCs/>
                <w:sz w:val="24"/>
                <w:szCs w:val="24"/>
              </w:rPr>
              <w:t xml:space="preserve">Define the term </w:t>
            </w:r>
            <w:r w:rsidRPr="00D05D2E">
              <w:rPr>
                <w:b/>
                <w:bCs/>
                <w:spacing w:val="-2"/>
                <w:sz w:val="24"/>
                <w:szCs w:val="24"/>
              </w:rPr>
              <w:t>cost accounting.</w:t>
            </w:r>
          </w:p>
          <w:p w:rsidR="002B3501" w:rsidRPr="00D05D2E" w:rsidRDefault="002B3501" w:rsidP="00D05D2E">
            <w:pPr>
              <w:pStyle w:val="TableParagraph"/>
              <w:spacing w:before="109"/>
              <w:ind w:left="94"/>
              <w:jc w:val="both"/>
              <w:rPr>
                <w:b/>
                <w:bCs/>
                <w:sz w:val="24"/>
                <w:szCs w:val="24"/>
              </w:rPr>
            </w:pPr>
            <w:r w:rsidRPr="00D05D2E">
              <w:rPr>
                <w:sz w:val="24"/>
                <w:szCs w:val="24"/>
                <w:shd w:val="clear" w:color="auto" w:fill="FFFFFF"/>
              </w:rPr>
              <w:t>According to I.C.M.A. London – “Cost Accounting is </w:t>
            </w:r>
            <w:r w:rsidRPr="00D05D2E">
              <w:rPr>
                <w:sz w:val="24"/>
                <w:szCs w:val="24"/>
              </w:rPr>
              <w:t>the technique and process of ascertainment of cost</w:t>
            </w:r>
            <w:r w:rsidRPr="00D05D2E">
              <w:rPr>
                <w:sz w:val="24"/>
                <w:szCs w:val="24"/>
                <w:shd w:val="clear" w:color="auto" w:fill="FFFFFF"/>
              </w:rPr>
              <w:t>.” Walter W. Bigg has defined cost accounting as follows: - “Cost Accounting is the provision of. such analysis and classification of expenditure as will enable the total cost of any particular unit.</w:t>
            </w:r>
          </w:p>
        </w:tc>
      </w:tr>
      <w:tr w:rsidR="002B3501" w:rsidTr="002B3501">
        <w:trPr>
          <w:trHeight w:val="760"/>
        </w:trPr>
        <w:tc>
          <w:tcPr>
            <w:tcW w:w="623" w:type="dxa"/>
          </w:tcPr>
          <w:p w:rsidR="002B3501" w:rsidRDefault="002B3501">
            <w:pPr>
              <w:pStyle w:val="TableParagraph"/>
              <w:spacing w:before="110"/>
              <w:ind w:left="15" w:right="15"/>
              <w:jc w:val="center"/>
              <w:rPr>
                <w:sz w:val="24"/>
              </w:rPr>
            </w:pPr>
            <w:r>
              <w:rPr>
                <w:spacing w:val="-10"/>
                <w:sz w:val="24"/>
              </w:rPr>
              <w:t>2</w:t>
            </w:r>
          </w:p>
        </w:tc>
        <w:tc>
          <w:tcPr>
            <w:tcW w:w="10009" w:type="dxa"/>
          </w:tcPr>
          <w:p w:rsidR="002B3501" w:rsidRPr="00D05D2E" w:rsidRDefault="002B3501" w:rsidP="00D05D2E">
            <w:pPr>
              <w:pStyle w:val="TableParagraph"/>
              <w:spacing w:before="110"/>
              <w:ind w:left="94" w:right="790"/>
              <w:jc w:val="both"/>
              <w:rPr>
                <w:b/>
                <w:bCs/>
                <w:sz w:val="24"/>
                <w:szCs w:val="24"/>
              </w:rPr>
            </w:pPr>
            <w:r w:rsidRPr="00D05D2E">
              <w:rPr>
                <w:b/>
                <w:bCs/>
                <w:sz w:val="24"/>
                <w:szCs w:val="24"/>
              </w:rPr>
              <w:t>Recall the limitations of cost accounting.</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 xml:space="preserve">Inaccuracy </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It is expensive</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 xml:space="preserve">It is more complex </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Can’t apply to all firms</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Not suitable for small firms</w:t>
            </w:r>
          </w:p>
          <w:p w:rsidR="002B3501" w:rsidRPr="00D05D2E" w:rsidRDefault="002B3501" w:rsidP="00D05D2E">
            <w:pPr>
              <w:widowControl/>
              <w:numPr>
                <w:ilvl w:val="0"/>
                <w:numId w:val="10"/>
              </w:numPr>
              <w:shd w:val="clear" w:color="auto" w:fill="FFFFFF"/>
              <w:autoSpaceDE/>
              <w:autoSpaceDN/>
              <w:jc w:val="both"/>
              <w:textAlignment w:val="baseline"/>
              <w:rPr>
                <w:sz w:val="24"/>
                <w:szCs w:val="24"/>
                <w:lang w:eastAsia="en-IN"/>
              </w:rPr>
            </w:pPr>
            <w:r w:rsidRPr="00C31D6A">
              <w:rPr>
                <w:sz w:val="24"/>
                <w:szCs w:val="24"/>
                <w:lang w:eastAsia="en-IN"/>
              </w:rPr>
              <w:t>Sometimes it is biased </w:t>
            </w:r>
          </w:p>
        </w:tc>
      </w:tr>
      <w:tr w:rsidR="002B3501" w:rsidTr="002B3501">
        <w:trPr>
          <w:trHeight w:val="479"/>
        </w:trPr>
        <w:tc>
          <w:tcPr>
            <w:tcW w:w="623" w:type="dxa"/>
          </w:tcPr>
          <w:p w:rsidR="002B3501" w:rsidRDefault="002B3501">
            <w:pPr>
              <w:pStyle w:val="TableParagraph"/>
              <w:spacing w:before="107"/>
              <w:ind w:left="15" w:right="15"/>
              <w:jc w:val="center"/>
              <w:rPr>
                <w:sz w:val="24"/>
              </w:rPr>
            </w:pPr>
            <w:r>
              <w:rPr>
                <w:spacing w:val="-10"/>
                <w:sz w:val="24"/>
              </w:rPr>
              <w:t>3</w:t>
            </w:r>
          </w:p>
        </w:tc>
        <w:tc>
          <w:tcPr>
            <w:tcW w:w="10009" w:type="dxa"/>
          </w:tcPr>
          <w:p w:rsidR="002B3501" w:rsidRPr="00D05D2E" w:rsidRDefault="002B3501" w:rsidP="00D05D2E">
            <w:pPr>
              <w:pStyle w:val="TableParagraph"/>
              <w:spacing w:before="107"/>
              <w:ind w:left="94"/>
              <w:jc w:val="both"/>
              <w:rPr>
                <w:b/>
                <w:bCs/>
                <w:sz w:val="24"/>
                <w:szCs w:val="24"/>
              </w:rPr>
            </w:pPr>
            <w:r w:rsidRPr="00D05D2E">
              <w:rPr>
                <w:b/>
                <w:bCs/>
                <w:sz w:val="24"/>
                <w:szCs w:val="24"/>
              </w:rPr>
              <w:t xml:space="preserve">Define the term management accounting. </w:t>
            </w:r>
          </w:p>
          <w:p w:rsidR="002B3501" w:rsidRPr="00D05D2E" w:rsidRDefault="002B3501" w:rsidP="00D05D2E">
            <w:pPr>
              <w:pStyle w:val="TableParagraph"/>
              <w:spacing w:before="107"/>
              <w:ind w:left="94"/>
              <w:jc w:val="both"/>
              <w:rPr>
                <w:sz w:val="24"/>
                <w:szCs w:val="24"/>
              </w:rPr>
            </w:pPr>
            <w:r w:rsidRPr="00D05D2E">
              <w:rPr>
                <w:sz w:val="24"/>
                <w:szCs w:val="24"/>
              </w:rPr>
              <w:t xml:space="preserve">“Management Accounting is concerned with accounting information, which is useful to the management”. — Robert N. Anthony </w:t>
            </w:r>
          </w:p>
          <w:p w:rsidR="002B3501" w:rsidRPr="00D05D2E" w:rsidRDefault="002B3501" w:rsidP="00D05D2E">
            <w:pPr>
              <w:pStyle w:val="TableParagraph"/>
              <w:spacing w:before="107"/>
              <w:ind w:left="94"/>
              <w:jc w:val="both"/>
              <w:rPr>
                <w:sz w:val="24"/>
                <w:szCs w:val="24"/>
              </w:rPr>
            </w:pPr>
            <w:r w:rsidRPr="00D05D2E">
              <w:rPr>
                <w:sz w:val="24"/>
                <w:szCs w:val="24"/>
              </w:rPr>
              <w:t>“Management Accounting is concerned with the efficient management of a business through the presentation to management of such information that will facilitate efficient planning and control”. —Brown and Howard</w:t>
            </w:r>
          </w:p>
        </w:tc>
      </w:tr>
      <w:tr w:rsidR="002B3501" w:rsidTr="002B3501">
        <w:trPr>
          <w:trHeight w:val="480"/>
        </w:trPr>
        <w:tc>
          <w:tcPr>
            <w:tcW w:w="623" w:type="dxa"/>
          </w:tcPr>
          <w:p w:rsidR="002B3501" w:rsidRDefault="002B3501">
            <w:pPr>
              <w:pStyle w:val="TableParagraph"/>
              <w:spacing w:before="108"/>
              <w:ind w:left="15" w:right="15"/>
              <w:jc w:val="center"/>
              <w:rPr>
                <w:sz w:val="24"/>
              </w:rPr>
            </w:pPr>
            <w:r>
              <w:rPr>
                <w:spacing w:val="-10"/>
                <w:sz w:val="24"/>
              </w:rPr>
              <w:t>4</w:t>
            </w:r>
          </w:p>
        </w:tc>
        <w:tc>
          <w:tcPr>
            <w:tcW w:w="10009" w:type="dxa"/>
          </w:tcPr>
          <w:p w:rsidR="002B3501" w:rsidRPr="00D05D2E" w:rsidRDefault="002B3501" w:rsidP="00D05D2E">
            <w:pPr>
              <w:pStyle w:val="TableParagraph"/>
              <w:spacing w:before="108"/>
              <w:ind w:left="94"/>
              <w:jc w:val="both"/>
              <w:rPr>
                <w:b/>
                <w:bCs/>
                <w:sz w:val="24"/>
                <w:szCs w:val="24"/>
                <w:shd w:val="clear" w:color="auto" w:fill="FFFFFF"/>
              </w:rPr>
            </w:pPr>
            <w:r w:rsidRPr="00D05D2E">
              <w:rPr>
                <w:b/>
                <w:bCs/>
                <w:sz w:val="24"/>
                <w:szCs w:val="24"/>
              </w:rPr>
              <w:t xml:space="preserve">Describe the term </w:t>
            </w:r>
            <w:r w:rsidRPr="00D05D2E">
              <w:rPr>
                <w:b/>
                <w:bCs/>
                <w:sz w:val="24"/>
                <w:szCs w:val="24"/>
                <w:shd w:val="clear" w:color="auto" w:fill="FFFFFF"/>
              </w:rPr>
              <w:t>Trend analysis. </w:t>
            </w:r>
          </w:p>
          <w:p w:rsidR="002B3501" w:rsidRPr="00D05D2E" w:rsidRDefault="002B3501" w:rsidP="00D05D2E">
            <w:pPr>
              <w:pStyle w:val="TableParagraph"/>
              <w:ind w:left="94"/>
              <w:jc w:val="both"/>
              <w:rPr>
                <w:sz w:val="24"/>
                <w:szCs w:val="24"/>
                <w:shd w:val="clear" w:color="auto" w:fill="FFFFFF"/>
              </w:rPr>
            </w:pPr>
            <w:r w:rsidRPr="00D05D2E">
              <w:rPr>
                <w:sz w:val="24"/>
                <w:szCs w:val="24"/>
                <w:shd w:val="clear" w:color="auto" w:fill="FFFFFF"/>
              </w:rPr>
              <w:t xml:space="preserve">Trend analysis </w:t>
            </w:r>
            <w:r w:rsidRPr="00D05D2E">
              <w:rPr>
                <w:sz w:val="24"/>
                <w:szCs w:val="24"/>
              </w:rPr>
              <w:t>evaluates an organization's financial information over a period of time</w:t>
            </w:r>
            <w:r w:rsidRPr="00D05D2E">
              <w:rPr>
                <w:sz w:val="24"/>
                <w:szCs w:val="24"/>
                <w:shd w:val="clear" w:color="auto" w:fill="FFFFFF"/>
              </w:rPr>
              <w:t>. Periods may be measured in months, quarters, or years, depending on the circumstances. The goal is to calculate and analyze the amount change and percent change from one period to the next.</w:t>
            </w:r>
          </w:p>
        </w:tc>
      </w:tr>
      <w:tr w:rsidR="002B3501" w:rsidTr="002B3501">
        <w:trPr>
          <w:trHeight w:val="479"/>
        </w:trPr>
        <w:tc>
          <w:tcPr>
            <w:tcW w:w="623" w:type="dxa"/>
          </w:tcPr>
          <w:p w:rsidR="002B3501" w:rsidRDefault="002B3501">
            <w:pPr>
              <w:pStyle w:val="TableParagraph"/>
              <w:spacing w:before="109"/>
              <w:ind w:left="15" w:right="15"/>
              <w:jc w:val="center"/>
              <w:rPr>
                <w:sz w:val="24"/>
              </w:rPr>
            </w:pPr>
            <w:r>
              <w:rPr>
                <w:spacing w:val="-10"/>
                <w:sz w:val="24"/>
              </w:rPr>
              <w:t>5</w:t>
            </w:r>
          </w:p>
        </w:tc>
        <w:tc>
          <w:tcPr>
            <w:tcW w:w="10009" w:type="dxa"/>
          </w:tcPr>
          <w:p w:rsidR="002B3501" w:rsidRPr="00D05D2E" w:rsidRDefault="002B3501" w:rsidP="00D05D2E">
            <w:pPr>
              <w:pStyle w:val="TableParagraph"/>
              <w:spacing w:before="109"/>
              <w:ind w:left="94"/>
              <w:jc w:val="both"/>
              <w:rPr>
                <w:b/>
                <w:bCs/>
                <w:sz w:val="24"/>
                <w:szCs w:val="24"/>
              </w:rPr>
            </w:pPr>
            <w:r w:rsidRPr="00D05D2E">
              <w:rPr>
                <w:b/>
                <w:bCs/>
                <w:sz w:val="24"/>
                <w:szCs w:val="24"/>
              </w:rPr>
              <w:t>Recall the meaning of comparative statements.</w:t>
            </w:r>
          </w:p>
          <w:p w:rsidR="002B3501" w:rsidRPr="00D05D2E" w:rsidRDefault="002B3501" w:rsidP="00D05D2E">
            <w:pPr>
              <w:pStyle w:val="TableParagraph"/>
              <w:spacing w:before="109"/>
              <w:ind w:left="94"/>
              <w:jc w:val="both"/>
              <w:rPr>
                <w:sz w:val="24"/>
                <w:szCs w:val="24"/>
              </w:rPr>
            </w:pPr>
            <w:r w:rsidRPr="00D05D2E">
              <w:rPr>
                <w:sz w:val="24"/>
                <w:szCs w:val="24"/>
                <w:shd w:val="clear" w:color="auto" w:fill="FFFFFF"/>
              </w:rPr>
              <w:t>Comparative statements or comparative financial statements are statements of financial position of a business at different periods. These statements help in determining the profitability of the business by comparing financial data from two or more </w:t>
            </w:r>
            <w:hyperlink r:id="rId7" w:history="1">
              <w:r w:rsidRPr="00D05D2E">
                <w:rPr>
                  <w:rStyle w:val="Hyperlink"/>
                  <w:color w:val="auto"/>
                  <w:sz w:val="24"/>
                  <w:szCs w:val="24"/>
                  <w:shd w:val="clear" w:color="auto" w:fill="FFFFFF"/>
                </w:rPr>
                <w:t>accounting periods</w:t>
              </w:r>
            </w:hyperlink>
            <w:r w:rsidRPr="00D05D2E">
              <w:rPr>
                <w:sz w:val="24"/>
                <w:szCs w:val="24"/>
                <w:shd w:val="clear" w:color="auto" w:fill="FFFFFF"/>
              </w:rPr>
              <w:t>.</w:t>
            </w:r>
          </w:p>
        </w:tc>
      </w:tr>
      <w:tr w:rsidR="002B3501" w:rsidTr="002B3501">
        <w:trPr>
          <w:trHeight w:val="480"/>
        </w:trPr>
        <w:tc>
          <w:tcPr>
            <w:tcW w:w="623" w:type="dxa"/>
          </w:tcPr>
          <w:p w:rsidR="002B3501" w:rsidRDefault="002B3501">
            <w:pPr>
              <w:pStyle w:val="TableParagraph"/>
              <w:spacing w:before="110"/>
              <w:ind w:left="15" w:right="15"/>
              <w:jc w:val="center"/>
              <w:rPr>
                <w:sz w:val="24"/>
              </w:rPr>
            </w:pPr>
            <w:r>
              <w:rPr>
                <w:spacing w:val="-10"/>
                <w:sz w:val="24"/>
              </w:rPr>
              <w:t>6</w:t>
            </w:r>
          </w:p>
        </w:tc>
        <w:tc>
          <w:tcPr>
            <w:tcW w:w="10009" w:type="dxa"/>
          </w:tcPr>
          <w:p w:rsidR="002B3501" w:rsidRPr="00BE423A" w:rsidRDefault="002B3501" w:rsidP="00D05D2E">
            <w:pPr>
              <w:pStyle w:val="TableParagraph"/>
              <w:spacing w:before="110"/>
              <w:ind w:left="94"/>
              <w:jc w:val="both"/>
              <w:rPr>
                <w:b/>
                <w:bCs/>
                <w:sz w:val="24"/>
                <w:szCs w:val="24"/>
              </w:rPr>
            </w:pPr>
            <w:r w:rsidRPr="00BE423A">
              <w:rPr>
                <w:b/>
                <w:bCs/>
                <w:sz w:val="24"/>
                <w:szCs w:val="24"/>
              </w:rPr>
              <w:t>Describe the term liquidity ratio.</w:t>
            </w:r>
          </w:p>
          <w:p w:rsidR="002B3501" w:rsidRPr="00BE423A" w:rsidRDefault="002B3501" w:rsidP="00D05D2E">
            <w:pPr>
              <w:pStyle w:val="TableParagraph"/>
              <w:spacing w:before="110"/>
              <w:ind w:left="94"/>
              <w:jc w:val="both"/>
              <w:rPr>
                <w:sz w:val="24"/>
                <w:szCs w:val="24"/>
              </w:rPr>
            </w:pPr>
            <w:r w:rsidRPr="00BE423A">
              <w:rPr>
                <w:sz w:val="24"/>
                <w:szCs w:val="24"/>
                <w:shd w:val="clear" w:color="auto" w:fill="FFFFFF"/>
              </w:rPr>
              <w:t>Liquidity ratios are </w:t>
            </w:r>
            <w:r w:rsidRPr="00BE423A">
              <w:rPr>
                <w:sz w:val="24"/>
                <w:szCs w:val="24"/>
              </w:rPr>
              <w:t>a measure of the ability of a company to pay off its short-term liabilities</w:t>
            </w:r>
            <w:r w:rsidRPr="00BE423A">
              <w:rPr>
                <w:sz w:val="24"/>
                <w:szCs w:val="24"/>
                <w:shd w:val="clear" w:color="auto" w:fill="FFFFFF"/>
              </w:rPr>
              <w:t>. Liquidity ratios determine how quickly a company can convert the assets and use them for meeting the dues that arise. The higher the ratio, the easier is the ability to clear the debts and avoid defaulting on payments.</w:t>
            </w:r>
          </w:p>
        </w:tc>
      </w:tr>
      <w:tr w:rsidR="002B3501" w:rsidTr="002B3501">
        <w:trPr>
          <w:trHeight w:val="479"/>
        </w:trPr>
        <w:tc>
          <w:tcPr>
            <w:tcW w:w="623" w:type="dxa"/>
          </w:tcPr>
          <w:p w:rsidR="002B3501" w:rsidRDefault="002B3501">
            <w:pPr>
              <w:pStyle w:val="TableParagraph"/>
              <w:spacing w:before="111"/>
              <w:ind w:left="15" w:right="15"/>
              <w:jc w:val="center"/>
              <w:rPr>
                <w:sz w:val="24"/>
              </w:rPr>
            </w:pPr>
            <w:r>
              <w:rPr>
                <w:spacing w:val="-10"/>
                <w:sz w:val="24"/>
              </w:rPr>
              <w:t>7</w:t>
            </w:r>
          </w:p>
        </w:tc>
        <w:tc>
          <w:tcPr>
            <w:tcW w:w="10009" w:type="dxa"/>
          </w:tcPr>
          <w:p w:rsidR="002B3501" w:rsidRPr="00BE423A" w:rsidRDefault="002B3501" w:rsidP="00D05D2E">
            <w:pPr>
              <w:pStyle w:val="TableParagraph"/>
              <w:spacing w:before="111"/>
              <w:ind w:left="94"/>
              <w:jc w:val="both"/>
              <w:rPr>
                <w:b/>
                <w:bCs/>
                <w:sz w:val="24"/>
                <w:szCs w:val="24"/>
              </w:rPr>
            </w:pPr>
            <w:r w:rsidRPr="00BE423A">
              <w:rPr>
                <w:b/>
                <w:bCs/>
                <w:sz w:val="24"/>
                <w:szCs w:val="24"/>
              </w:rPr>
              <w:t xml:space="preserve">List out the current assets and current liabilities. </w:t>
            </w:r>
          </w:p>
          <w:p w:rsidR="002B3501" w:rsidRPr="00BE423A" w:rsidRDefault="002B3501" w:rsidP="00D05D2E">
            <w:pPr>
              <w:pStyle w:val="TableParagraph"/>
              <w:spacing w:before="111"/>
              <w:ind w:left="94"/>
              <w:jc w:val="both"/>
              <w:rPr>
                <w:sz w:val="24"/>
                <w:szCs w:val="24"/>
              </w:rPr>
            </w:pPr>
            <w:r w:rsidRPr="00BE423A">
              <w:rPr>
                <w:sz w:val="24"/>
                <w:szCs w:val="24"/>
                <w:shd w:val="clear" w:color="auto" w:fill="FFFFFF"/>
              </w:rPr>
              <w:t>Current assets include </w:t>
            </w:r>
            <w:r w:rsidRPr="00BE423A">
              <w:rPr>
                <w:sz w:val="24"/>
                <w:szCs w:val="24"/>
              </w:rPr>
              <w:t>cash, debtors, bills receivable, short-term investments</w:t>
            </w:r>
            <w:r w:rsidRPr="00BE423A">
              <w:rPr>
                <w:sz w:val="24"/>
                <w:szCs w:val="24"/>
                <w:shd w:val="clear" w:color="auto" w:fill="FFFFFF"/>
              </w:rPr>
              <w:t>, and so on. Current liabilities include bank overdrafts, creditors, bills payable, and so on.</w:t>
            </w:r>
          </w:p>
        </w:tc>
      </w:tr>
      <w:tr w:rsidR="002B3501" w:rsidTr="002B3501">
        <w:trPr>
          <w:trHeight w:val="480"/>
        </w:trPr>
        <w:tc>
          <w:tcPr>
            <w:tcW w:w="623" w:type="dxa"/>
          </w:tcPr>
          <w:p w:rsidR="002B3501" w:rsidRDefault="002B3501">
            <w:pPr>
              <w:pStyle w:val="TableParagraph"/>
              <w:spacing w:before="112"/>
              <w:ind w:left="15" w:right="15"/>
              <w:jc w:val="center"/>
              <w:rPr>
                <w:spacing w:val="-10"/>
                <w:sz w:val="24"/>
              </w:rPr>
            </w:pPr>
          </w:p>
          <w:p w:rsidR="002B3501" w:rsidRDefault="002B3501">
            <w:pPr>
              <w:pStyle w:val="TableParagraph"/>
              <w:spacing w:before="112"/>
              <w:ind w:left="15" w:right="15"/>
              <w:jc w:val="center"/>
              <w:rPr>
                <w:spacing w:val="-10"/>
                <w:sz w:val="24"/>
              </w:rPr>
            </w:pPr>
          </w:p>
          <w:p w:rsidR="002B3501" w:rsidRDefault="002B3501">
            <w:pPr>
              <w:pStyle w:val="TableParagraph"/>
              <w:spacing w:before="112"/>
              <w:ind w:left="15" w:right="15"/>
              <w:jc w:val="center"/>
              <w:rPr>
                <w:spacing w:val="-10"/>
                <w:sz w:val="24"/>
              </w:rPr>
            </w:pPr>
          </w:p>
          <w:p w:rsidR="002B3501" w:rsidRDefault="002B3501">
            <w:pPr>
              <w:pStyle w:val="TableParagraph"/>
              <w:spacing w:before="112"/>
              <w:ind w:left="15" w:right="15"/>
              <w:jc w:val="center"/>
              <w:rPr>
                <w:sz w:val="24"/>
              </w:rPr>
            </w:pPr>
            <w:r>
              <w:rPr>
                <w:spacing w:val="-10"/>
                <w:sz w:val="24"/>
              </w:rPr>
              <w:lastRenderedPageBreak/>
              <w:t>8</w:t>
            </w:r>
          </w:p>
        </w:tc>
        <w:tc>
          <w:tcPr>
            <w:tcW w:w="10009" w:type="dxa"/>
          </w:tcPr>
          <w:p w:rsidR="002B3501" w:rsidRDefault="002B3501" w:rsidP="0056381C">
            <w:pPr>
              <w:pStyle w:val="TableParagraph"/>
              <w:spacing w:before="112"/>
              <w:ind w:left="94"/>
              <w:jc w:val="both"/>
              <w:rPr>
                <w:b/>
                <w:bCs/>
                <w:sz w:val="24"/>
                <w:szCs w:val="24"/>
              </w:rPr>
            </w:pPr>
          </w:p>
          <w:p w:rsidR="002B3501" w:rsidRDefault="002B3501" w:rsidP="0056381C">
            <w:pPr>
              <w:pStyle w:val="TableParagraph"/>
              <w:spacing w:before="112"/>
              <w:ind w:left="94"/>
              <w:jc w:val="both"/>
              <w:rPr>
                <w:b/>
                <w:bCs/>
                <w:sz w:val="24"/>
                <w:szCs w:val="24"/>
              </w:rPr>
            </w:pPr>
          </w:p>
          <w:p w:rsidR="002B3501" w:rsidRDefault="002B3501" w:rsidP="0056381C">
            <w:pPr>
              <w:pStyle w:val="TableParagraph"/>
              <w:spacing w:before="112"/>
              <w:ind w:left="94"/>
              <w:jc w:val="both"/>
              <w:rPr>
                <w:b/>
                <w:bCs/>
                <w:sz w:val="24"/>
                <w:szCs w:val="24"/>
              </w:rPr>
            </w:pPr>
          </w:p>
          <w:p w:rsidR="002B3501" w:rsidRPr="003A3566" w:rsidRDefault="002B3501" w:rsidP="0056381C">
            <w:pPr>
              <w:pStyle w:val="TableParagraph"/>
              <w:spacing w:before="112"/>
              <w:ind w:left="94"/>
              <w:jc w:val="both"/>
              <w:rPr>
                <w:b/>
                <w:bCs/>
                <w:spacing w:val="-2"/>
                <w:sz w:val="24"/>
                <w:szCs w:val="24"/>
              </w:rPr>
            </w:pPr>
            <w:r w:rsidRPr="003A3566">
              <w:rPr>
                <w:b/>
                <w:bCs/>
                <w:sz w:val="24"/>
                <w:szCs w:val="24"/>
              </w:rPr>
              <w:lastRenderedPageBreak/>
              <w:t xml:space="preserve">Explain the merits of Budgetary </w:t>
            </w:r>
            <w:r w:rsidRPr="003A3566">
              <w:rPr>
                <w:b/>
                <w:bCs/>
                <w:spacing w:val="-2"/>
                <w:sz w:val="24"/>
                <w:szCs w:val="24"/>
              </w:rPr>
              <w:t>control.</w:t>
            </w:r>
          </w:p>
          <w:p w:rsidR="002B3501" w:rsidRPr="0032148C" w:rsidRDefault="002B3501" w:rsidP="003A3566">
            <w:pPr>
              <w:shd w:val="clear" w:color="auto" w:fill="FFFFFF"/>
              <w:textAlignment w:val="baseline"/>
              <w:rPr>
                <w:spacing w:val="2"/>
                <w:sz w:val="24"/>
                <w:szCs w:val="24"/>
                <w:lang w:eastAsia="en-IN"/>
              </w:rPr>
            </w:pPr>
            <w:r w:rsidRPr="0032148C">
              <w:rPr>
                <w:spacing w:val="2"/>
                <w:sz w:val="24"/>
                <w:szCs w:val="24"/>
                <w:bdr w:val="none" w:sz="0" w:space="0" w:color="auto" w:frame="1"/>
                <w:lang w:eastAsia="en-IN"/>
              </w:rPr>
              <w:t xml:space="preserve">The </w:t>
            </w:r>
            <w:r>
              <w:rPr>
                <w:spacing w:val="2"/>
                <w:sz w:val="24"/>
                <w:szCs w:val="24"/>
                <w:bdr w:val="none" w:sz="0" w:space="0" w:color="auto" w:frame="1"/>
                <w:lang w:eastAsia="en-IN"/>
              </w:rPr>
              <w:t xml:space="preserve">merits </w:t>
            </w:r>
            <w:r w:rsidRPr="0032148C">
              <w:rPr>
                <w:spacing w:val="2"/>
                <w:sz w:val="24"/>
                <w:szCs w:val="24"/>
                <w:bdr w:val="none" w:sz="0" w:space="0" w:color="auto" w:frame="1"/>
                <w:lang w:eastAsia="en-IN"/>
              </w:rPr>
              <w:t>of budgetary control are:</w:t>
            </w:r>
          </w:p>
          <w:p w:rsidR="002B3501" w:rsidRPr="0032148C" w:rsidRDefault="002B3501" w:rsidP="003A3566">
            <w:pPr>
              <w:widowControl/>
              <w:numPr>
                <w:ilvl w:val="0"/>
                <w:numId w:val="11"/>
              </w:numPr>
              <w:shd w:val="clear" w:color="auto" w:fill="FFFFFF"/>
              <w:autoSpaceDE/>
              <w:autoSpaceDN/>
              <w:textAlignment w:val="baseline"/>
              <w:rPr>
                <w:spacing w:val="2"/>
                <w:sz w:val="24"/>
                <w:szCs w:val="24"/>
                <w:lang w:eastAsia="en-IN"/>
              </w:rPr>
            </w:pPr>
            <w:r>
              <w:rPr>
                <w:spacing w:val="2"/>
                <w:sz w:val="24"/>
                <w:szCs w:val="24"/>
                <w:lang w:eastAsia="en-IN"/>
              </w:rPr>
              <w:t> Participation</w:t>
            </w:r>
          </w:p>
          <w:p w:rsidR="002B3501" w:rsidRPr="0032148C" w:rsidRDefault="002B3501" w:rsidP="003A3566">
            <w:pPr>
              <w:widowControl/>
              <w:numPr>
                <w:ilvl w:val="0"/>
                <w:numId w:val="11"/>
              </w:numPr>
              <w:shd w:val="clear" w:color="auto" w:fill="FFFFFF"/>
              <w:autoSpaceDE/>
              <w:autoSpaceDN/>
              <w:textAlignment w:val="baseline"/>
              <w:rPr>
                <w:spacing w:val="2"/>
                <w:sz w:val="24"/>
                <w:szCs w:val="24"/>
                <w:lang w:eastAsia="en-IN"/>
              </w:rPr>
            </w:pPr>
            <w:r w:rsidRPr="0032148C">
              <w:rPr>
                <w:spacing w:val="2"/>
                <w:sz w:val="24"/>
                <w:szCs w:val="24"/>
                <w:lang w:eastAsia="en-IN"/>
              </w:rPr>
              <w:t xml:space="preserve"> </w:t>
            </w:r>
            <w:hyperlink r:id="rId8" w:history="1">
              <w:r w:rsidRPr="0032148C">
                <w:rPr>
                  <w:spacing w:val="2"/>
                  <w:sz w:val="24"/>
                  <w:szCs w:val="24"/>
                  <w:lang w:eastAsia="en-IN"/>
                </w:rPr>
                <w:t>Top management </w:t>
              </w:r>
            </w:hyperlink>
            <w:r w:rsidRPr="0032148C">
              <w:rPr>
                <w:spacing w:val="2"/>
                <w:sz w:val="24"/>
                <w:szCs w:val="24"/>
                <w:lang w:eastAsia="en-IN"/>
              </w:rPr>
              <w:t>support</w:t>
            </w:r>
            <w:r w:rsidRPr="0032148C">
              <w:rPr>
                <w:spacing w:val="2"/>
                <w:sz w:val="24"/>
                <w:szCs w:val="24"/>
                <w:bdr w:val="none" w:sz="0" w:space="0" w:color="auto" w:frame="1"/>
                <w:lang w:eastAsia="en-IN"/>
              </w:rPr>
              <w:t> </w:t>
            </w:r>
          </w:p>
          <w:p w:rsidR="002B3501" w:rsidRPr="0032148C" w:rsidRDefault="002B3501" w:rsidP="003A3566">
            <w:pPr>
              <w:widowControl/>
              <w:numPr>
                <w:ilvl w:val="0"/>
                <w:numId w:val="11"/>
              </w:numPr>
              <w:shd w:val="clear" w:color="auto" w:fill="FFFFFF"/>
              <w:autoSpaceDE/>
              <w:autoSpaceDN/>
              <w:textAlignment w:val="baseline"/>
              <w:rPr>
                <w:spacing w:val="2"/>
                <w:sz w:val="24"/>
                <w:szCs w:val="24"/>
                <w:lang w:eastAsia="en-IN"/>
              </w:rPr>
            </w:pPr>
            <w:r w:rsidRPr="0032148C">
              <w:rPr>
                <w:spacing w:val="2"/>
                <w:sz w:val="24"/>
                <w:szCs w:val="24"/>
                <w:lang w:eastAsia="en-IN"/>
              </w:rPr>
              <w:t xml:space="preserve"> Reduce cost</w:t>
            </w:r>
          </w:p>
          <w:p w:rsidR="002B3501" w:rsidRPr="0032148C" w:rsidRDefault="002B3501" w:rsidP="003A3566">
            <w:pPr>
              <w:widowControl/>
              <w:numPr>
                <w:ilvl w:val="0"/>
                <w:numId w:val="11"/>
              </w:numPr>
              <w:shd w:val="clear" w:color="auto" w:fill="FFFFFF"/>
              <w:autoSpaceDE/>
              <w:autoSpaceDN/>
              <w:textAlignment w:val="baseline"/>
              <w:rPr>
                <w:spacing w:val="2"/>
                <w:sz w:val="24"/>
                <w:szCs w:val="24"/>
                <w:lang w:eastAsia="en-IN"/>
              </w:rPr>
            </w:pPr>
            <w:r>
              <w:rPr>
                <w:spacing w:val="2"/>
                <w:sz w:val="24"/>
                <w:szCs w:val="24"/>
                <w:lang w:eastAsia="en-IN"/>
              </w:rPr>
              <w:t xml:space="preserve"> </w:t>
            </w:r>
            <w:hyperlink r:id="rId9" w:tgtFrame="_blank" w:history="1">
              <w:r w:rsidRPr="0032148C">
                <w:rPr>
                  <w:spacing w:val="2"/>
                  <w:sz w:val="24"/>
                  <w:szCs w:val="24"/>
                  <w:lang w:eastAsia="en-IN"/>
                </w:rPr>
                <w:t>Maximization of profit</w:t>
              </w:r>
            </w:hyperlink>
            <w:r w:rsidRPr="0032148C">
              <w:rPr>
                <w:spacing w:val="2"/>
                <w:sz w:val="24"/>
                <w:szCs w:val="24"/>
                <w:lang w:eastAsia="en-IN"/>
              </w:rPr>
              <w:t> </w:t>
            </w:r>
          </w:p>
          <w:p w:rsidR="002B3501" w:rsidRPr="0032148C" w:rsidRDefault="002B3501" w:rsidP="003A3566">
            <w:pPr>
              <w:widowControl/>
              <w:numPr>
                <w:ilvl w:val="0"/>
                <w:numId w:val="11"/>
              </w:numPr>
              <w:shd w:val="clear" w:color="auto" w:fill="FFFFFF"/>
              <w:autoSpaceDE/>
              <w:autoSpaceDN/>
              <w:textAlignment w:val="baseline"/>
              <w:rPr>
                <w:spacing w:val="2"/>
                <w:sz w:val="24"/>
                <w:szCs w:val="24"/>
                <w:lang w:eastAsia="en-IN"/>
              </w:rPr>
            </w:pPr>
            <w:r>
              <w:rPr>
                <w:spacing w:val="2"/>
                <w:sz w:val="24"/>
                <w:szCs w:val="24"/>
                <w:lang w:eastAsia="en-IN"/>
              </w:rPr>
              <w:t xml:space="preserve"> Specific aims</w:t>
            </w:r>
          </w:p>
          <w:p w:rsidR="002B3501" w:rsidRPr="003A3566" w:rsidRDefault="002B3501" w:rsidP="003A3566">
            <w:pPr>
              <w:widowControl/>
              <w:numPr>
                <w:ilvl w:val="0"/>
                <w:numId w:val="11"/>
              </w:numPr>
              <w:shd w:val="clear" w:color="auto" w:fill="FFFFFF"/>
              <w:autoSpaceDE/>
              <w:autoSpaceDN/>
              <w:textAlignment w:val="baseline"/>
              <w:rPr>
                <w:sz w:val="24"/>
                <w:szCs w:val="24"/>
              </w:rPr>
            </w:pPr>
            <w:r>
              <w:rPr>
                <w:spacing w:val="2"/>
                <w:sz w:val="24"/>
                <w:szCs w:val="24"/>
                <w:lang w:eastAsia="en-IN"/>
              </w:rPr>
              <w:t xml:space="preserve"> </w:t>
            </w:r>
            <w:r w:rsidRPr="0032148C">
              <w:rPr>
                <w:spacing w:val="2"/>
                <w:sz w:val="24"/>
                <w:szCs w:val="24"/>
                <w:lang w:eastAsia="en-IN"/>
              </w:rPr>
              <w:t>Tool for measuring per</w:t>
            </w:r>
            <w:r>
              <w:rPr>
                <w:spacing w:val="2"/>
                <w:sz w:val="24"/>
                <w:szCs w:val="24"/>
                <w:lang w:eastAsia="en-IN"/>
              </w:rPr>
              <w:t>formance</w:t>
            </w:r>
            <w:r w:rsidRPr="0032148C">
              <w:rPr>
                <w:spacing w:val="2"/>
                <w:sz w:val="24"/>
                <w:szCs w:val="24"/>
                <w:lang w:eastAsia="en-IN"/>
              </w:rPr>
              <w:t> </w:t>
            </w:r>
            <w:r w:rsidRPr="0032148C">
              <w:rPr>
                <w:sz w:val="24"/>
                <w:szCs w:val="24"/>
              </w:rPr>
              <w:t xml:space="preserve"> </w:t>
            </w:r>
          </w:p>
        </w:tc>
      </w:tr>
      <w:tr w:rsidR="002B3501" w:rsidTr="002B3501">
        <w:trPr>
          <w:trHeight w:val="479"/>
        </w:trPr>
        <w:tc>
          <w:tcPr>
            <w:tcW w:w="623" w:type="dxa"/>
          </w:tcPr>
          <w:p w:rsidR="002B3501" w:rsidRDefault="002B3501">
            <w:pPr>
              <w:pStyle w:val="TableParagraph"/>
              <w:spacing w:before="113"/>
              <w:ind w:left="15" w:right="15"/>
              <w:jc w:val="center"/>
              <w:rPr>
                <w:sz w:val="24"/>
              </w:rPr>
            </w:pPr>
            <w:r>
              <w:rPr>
                <w:spacing w:val="-10"/>
                <w:sz w:val="24"/>
              </w:rPr>
              <w:lastRenderedPageBreak/>
              <w:t>9</w:t>
            </w:r>
          </w:p>
        </w:tc>
        <w:tc>
          <w:tcPr>
            <w:tcW w:w="10009" w:type="dxa"/>
          </w:tcPr>
          <w:p w:rsidR="002B3501" w:rsidRPr="00BB3840" w:rsidRDefault="002B3501" w:rsidP="00D05D2E">
            <w:pPr>
              <w:pStyle w:val="TableParagraph"/>
              <w:spacing w:before="113"/>
              <w:ind w:left="94"/>
              <w:jc w:val="both"/>
              <w:rPr>
                <w:b/>
                <w:bCs/>
                <w:sz w:val="24"/>
                <w:szCs w:val="24"/>
              </w:rPr>
            </w:pPr>
            <w:r w:rsidRPr="00BB3840">
              <w:rPr>
                <w:b/>
                <w:bCs/>
                <w:sz w:val="24"/>
                <w:szCs w:val="24"/>
              </w:rPr>
              <w:t>Recall the meaning of flexible budget.</w:t>
            </w:r>
          </w:p>
          <w:p w:rsidR="002B3501" w:rsidRPr="00BB3840" w:rsidRDefault="002B3501" w:rsidP="00D05D2E">
            <w:pPr>
              <w:pStyle w:val="TableParagraph"/>
              <w:spacing w:before="113"/>
              <w:ind w:left="94"/>
              <w:jc w:val="both"/>
              <w:rPr>
                <w:sz w:val="24"/>
                <w:szCs w:val="24"/>
              </w:rPr>
            </w:pPr>
            <w:r w:rsidRPr="00BB3840">
              <w:rPr>
                <w:sz w:val="24"/>
                <w:szCs w:val="24"/>
                <w:shd w:val="clear" w:color="auto" w:fill="FFFFFF"/>
              </w:rPr>
              <w:t>A flexible budget is </w:t>
            </w:r>
            <w:r w:rsidRPr="00BB3840">
              <w:rPr>
                <w:sz w:val="24"/>
                <w:szCs w:val="24"/>
              </w:rPr>
              <w:t>a budget that adjusts to a company's activity or volume levels</w:t>
            </w:r>
            <w:r w:rsidRPr="00BB3840">
              <w:rPr>
                <w:sz w:val="24"/>
                <w:szCs w:val="24"/>
                <w:shd w:val="clear" w:color="auto" w:fill="FFFFFF"/>
              </w:rPr>
              <w:t>. Unlike a static budget , which doesn't change from the amounts established when the company creates the budget, a flexible budget continuously changes with a business' cost variations.</w:t>
            </w:r>
          </w:p>
        </w:tc>
      </w:tr>
      <w:tr w:rsidR="002B3501" w:rsidTr="002B3501">
        <w:trPr>
          <w:trHeight w:val="480"/>
        </w:trPr>
        <w:tc>
          <w:tcPr>
            <w:tcW w:w="623" w:type="dxa"/>
          </w:tcPr>
          <w:p w:rsidR="002B3501" w:rsidRDefault="002B3501">
            <w:pPr>
              <w:pStyle w:val="TableParagraph"/>
              <w:spacing w:before="114"/>
              <w:ind w:left="15" w:right="15"/>
              <w:jc w:val="center"/>
              <w:rPr>
                <w:sz w:val="24"/>
              </w:rPr>
            </w:pPr>
            <w:r>
              <w:rPr>
                <w:spacing w:val="-5"/>
                <w:sz w:val="24"/>
              </w:rPr>
              <w:t>10</w:t>
            </w:r>
          </w:p>
        </w:tc>
        <w:tc>
          <w:tcPr>
            <w:tcW w:w="10009" w:type="dxa"/>
          </w:tcPr>
          <w:p w:rsidR="002B3501" w:rsidRPr="00BB3840" w:rsidRDefault="002B3501" w:rsidP="00D05D2E">
            <w:pPr>
              <w:pStyle w:val="TableParagraph"/>
              <w:spacing w:before="114"/>
              <w:ind w:left="94"/>
              <w:jc w:val="both"/>
              <w:rPr>
                <w:rStyle w:val="hgkelc"/>
                <w:b/>
                <w:bCs/>
                <w:sz w:val="24"/>
                <w:szCs w:val="24"/>
                <w:shd w:val="clear" w:color="auto" w:fill="FFFFFF"/>
              </w:rPr>
            </w:pPr>
            <w:r w:rsidRPr="00BB3840">
              <w:rPr>
                <w:rStyle w:val="hgkelc"/>
                <w:b/>
                <w:bCs/>
                <w:sz w:val="24"/>
                <w:szCs w:val="24"/>
                <w:shd w:val="clear" w:color="auto" w:fill="FFFFFF"/>
              </w:rPr>
              <w:t xml:space="preserve">Describe the meaning of cash budget. </w:t>
            </w:r>
          </w:p>
          <w:p w:rsidR="002B3501" w:rsidRPr="00BB3840" w:rsidRDefault="002B3501" w:rsidP="00D05D2E">
            <w:pPr>
              <w:pStyle w:val="TableParagraph"/>
              <w:spacing w:before="114"/>
              <w:ind w:left="94"/>
              <w:jc w:val="both"/>
              <w:rPr>
                <w:sz w:val="24"/>
                <w:szCs w:val="24"/>
              </w:rPr>
            </w:pPr>
            <w:r w:rsidRPr="00BB3840">
              <w:rPr>
                <w:rStyle w:val="hgkelc"/>
                <w:sz w:val="24"/>
                <w:szCs w:val="24"/>
                <w:shd w:val="clear" w:color="auto" w:fill="FFFFFF"/>
              </w:rPr>
              <w:t>A cash budget is an estimation of the cash flows of a business over a specific period of time. This could be for a weekly, monthly, quarterly, or annual budget. This budget is used to assess whether the entity has sufficient cash to continue operating over the given time frame.</w:t>
            </w:r>
          </w:p>
        </w:tc>
      </w:tr>
      <w:tr w:rsidR="002B3501" w:rsidTr="002B3501">
        <w:trPr>
          <w:trHeight w:val="760"/>
        </w:trPr>
        <w:tc>
          <w:tcPr>
            <w:tcW w:w="623" w:type="dxa"/>
          </w:tcPr>
          <w:p w:rsidR="002B3501" w:rsidRDefault="002B3501">
            <w:pPr>
              <w:pStyle w:val="TableParagraph"/>
              <w:spacing w:before="115"/>
              <w:ind w:left="15" w:right="15"/>
              <w:jc w:val="center"/>
              <w:rPr>
                <w:sz w:val="24"/>
              </w:rPr>
            </w:pPr>
            <w:r>
              <w:rPr>
                <w:spacing w:val="-5"/>
                <w:sz w:val="24"/>
              </w:rPr>
              <w:t>11</w:t>
            </w:r>
          </w:p>
        </w:tc>
        <w:tc>
          <w:tcPr>
            <w:tcW w:w="10009" w:type="dxa"/>
          </w:tcPr>
          <w:p w:rsidR="002B3501" w:rsidRPr="002B3501" w:rsidRDefault="002B3501" w:rsidP="00BB3884">
            <w:pPr>
              <w:pStyle w:val="ListParagraph"/>
              <w:widowControl/>
              <w:numPr>
                <w:ilvl w:val="0"/>
                <w:numId w:val="13"/>
              </w:numPr>
              <w:autoSpaceDE/>
              <w:autoSpaceDN/>
              <w:spacing w:after="200" w:line="276" w:lineRule="auto"/>
              <w:contextualSpacing/>
              <w:rPr>
                <w:rFonts w:eastAsia="Calibri" w:cs="Calibri"/>
                <w:bCs/>
                <w:sz w:val="24"/>
                <w:szCs w:val="24"/>
              </w:rPr>
            </w:pPr>
            <w:r w:rsidRPr="002B3501">
              <w:rPr>
                <w:rFonts w:eastAsia="Calibri" w:cs="Calibri"/>
                <w:bCs/>
                <w:sz w:val="24"/>
                <w:szCs w:val="24"/>
              </w:rPr>
              <w:t xml:space="preserve">P/V Ratio </w:t>
            </w:r>
            <w:r w:rsidRPr="002B3501">
              <w:rPr>
                <w:rFonts w:eastAsia="Calibri" w:cs="Calibri"/>
                <w:bCs/>
                <w:sz w:val="24"/>
                <w:szCs w:val="24"/>
              </w:rPr>
              <w:tab/>
            </w:r>
            <w:r w:rsidRPr="002B3501">
              <w:rPr>
                <w:rFonts w:eastAsia="Calibri" w:cs="Calibri"/>
                <w:bCs/>
                <w:sz w:val="24"/>
                <w:szCs w:val="24"/>
              </w:rPr>
              <w:tab/>
            </w:r>
            <w:r w:rsidRPr="002B3501">
              <w:rPr>
                <w:rFonts w:eastAsia="Calibri" w:cs="Calibri"/>
                <w:bCs/>
                <w:sz w:val="24"/>
                <w:szCs w:val="24"/>
              </w:rPr>
              <w:tab/>
              <w:t>= 50%</w:t>
            </w:r>
          </w:p>
          <w:p w:rsidR="002B3501" w:rsidRPr="00BB3884" w:rsidRDefault="002B3501" w:rsidP="00BB3884">
            <w:pPr>
              <w:pStyle w:val="ListParagraph"/>
              <w:widowControl/>
              <w:numPr>
                <w:ilvl w:val="0"/>
                <w:numId w:val="13"/>
              </w:numPr>
              <w:autoSpaceDE/>
              <w:autoSpaceDN/>
              <w:spacing w:after="200" w:line="276" w:lineRule="auto"/>
              <w:contextualSpacing/>
              <w:rPr>
                <w:rFonts w:eastAsia="Calibri" w:cs="Calibri"/>
                <w:b/>
                <w:sz w:val="24"/>
                <w:szCs w:val="24"/>
              </w:rPr>
            </w:pPr>
            <w:r w:rsidRPr="002B3501">
              <w:rPr>
                <w:rFonts w:eastAsia="Calibri" w:cs="Calibri"/>
                <w:bCs/>
                <w:sz w:val="24"/>
                <w:szCs w:val="24"/>
              </w:rPr>
              <w:t>Break Even Point</w:t>
            </w:r>
            <w:r w:rsidRPr="002B3501">
              <w:rPr>
                <w:rFonts w:eastAsia="Calibri" w:cs="Calibri"/>
                <w:bCs/>
                <w:sz w:val="24"/>
                <w:szCs w:val="24"/>
              </w:rPr>
              <w:tab/>
              <w:t>= Rs. 9,000</w:t>
            </w:r>
          </w:p>
        </w:tc>
      </w:tr>
      <w:tr w:rsidR="002B3501" w:rsidTr="002B3501">
        <w:trPr>
          <w:trHeight w:val="1039"/>
        </w:trPr>
        <w:tc>
          <w:tcPr>
            <w:tcW w:w="623" w:type="dxa"/>
          </w:tcPr>
          <w:p w:rsidR="002B3501" w:rsidRDefault="002B3501">
            <w:pPr>
              <w:pStyle w:val="TableParagraph"/>
              <w:spacing w:before="112"/>
              <w:ind w:left="15" w:right="15"/>
              <w:jc w:val="center"/>
              <w:rPr>
                <w:sz w:val="24"/>
              </w:rPr>
            </w:pPr>
            <w:r>
              <w:rPr>
                <w:spacing w:val="-5"/>
                <w:sz w:val="24"/>
              </w:rPr>
              <w:t>12</w:t>
            </w:r>
          </w:p>
        </w:tc>
        <w:tc>
          <w:tcPr>
            <w:tcW w:w="10009" w:type="dxa"/>
          </w:tcPr>
          <w:p w:rsidR="002B3501" w:rsidRPr="002B3501" w:rsidRDefault="002B3501" w:rsidP="002B3501">
            <w:pPr>
              <w:pStyle w:val="ListParagraph"/>
              <w:numPr>
                <w:ilvl w:val="1"/>
                <w:numId w:val="35"/>
              </w:numPr>
              <w:rPr>
                <w:bCs/>
                <w:sz w:val="24"/>
                <w:szCs w:val="24"/>
              </w:rPr>
            </w:pPr>
            <w:r w:rsidRPr="002B3501">
              <w:rPr>
                <w:bCs/>
                <w:sz w:val="24"/>
                <w:szCs w:val="24"/>
              </w:rPr>
              <w:t>P/v ratio = 60%</w:t>
            </w:r>
          </w:p>
          <w:p w:rsidR="002B3501" w:rsidRDefault="002B3501" w:rsidP="002B3501">
            <w:pPr>
              <w:pStyle w:val="ListParagraph"/>
              <w:numPr>
                <w:ilvl w:val="1"/>
                <w:numId w:val="35"/>
              </w:numPr>
              <w:rPr>
                <w:bCs/>
                <w:sz w:val="24"/>
                <w:szCs w:val="24"/>
              </w:rPr>
            </w:pPr>
            <w:r w:rsidRPr="002B3501">
              <w:rPr>
                <w:bCs/>
                <w:sz w:val="24"/>
                <w:szCs w:val="24"/>
              </w:rPr>
              <w:t xml:space="preserve">BEP   25,000   and   </w:t>
            </w:r>
          </w:p>
          <w:p w:rsidR="002B3501" w:rsidRPr="002B3501" w:rsidRDefault="002B3501" w:rsidP="002B3501">
            <w:pPr>
              <w:pStyle w:val="ListParagraph"/>
              <w:numPr>
                <w:ilvl w:val="1"/>
                <w:numId w:val="35"/>
              </w:numPr>
              <w:rPr>
                <w:bCs/>
                <w:sz w:val="24"/>
                <w:szCs w:val="24"/>
              </w:rPr>
            </w:pPr>
            <w:r w:rsidRPr="002B3501">
              <w:rPr>
                <w:bCs/>
                <w:sz w:val="24"/>
                <w:szCs w:val="24"/>
              </w:rPr>
              <w:t xml:space="preserve">Sales required to earn a </w:t>
            </w:r>
            <w:r>
              <w:rPr>
                <w:bCs/>
                <w:sz w:val="24"/>
                <w:szCs w:val="24"/>
              </w:rPr>
              <w:t xml:space="preserve"> </w:t>
            </w:r>
            <w:r w:rsidRPr="002B3501">
              <w:rPr>
                <w:bCs/>
                <w:sz w:val="24"/>
                <w:szCs w:val="24"/>
              </w:rPr>
              <w:t>profit of Rs.    20,000 = 58.333</w:t>
            </w:r>
          </w:p>
        </w:tc>
      </w:tr>
    </w:tbl>
    <w:p w:rsidR="004E60DF" w:rsidRDefault="00DE363A">
      <w:pPr>
        <w:pStyle w:val="BodyText"/>
        <w:spacing w:before="60"/>
        <w:ind w:left="1680"/>
      </w:pPr>
      <w:r>
        <w:t xml:space="preserve">SECTION – B (5 X 5 = 25Marks) Answer any Five </w:t>
      </w:r>
      <w:r>
        <w:rPr>
          <w:spacing w:val="-2"/>
        </w:rPr>
        <w:t>Questions</w:t>
      </w:r>
    </w:p>
    <w:p w:rsidR="004E60DF" w:rsidRDefault="004E60DF">
      <w:pPr>
        <w:spacing w:before="3"/>
        <w:rPr>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975"/>
      </w:tblGrid>
      <w:tr w:rsidR="0055501B" w:rsidTr="0055501B">
        <w:trPr>
          <w:trHeight w:val="519"/>
        </w:trPr>
        <w:tc>
          <w:tcPr>
            <w:tcW w:w="720" w:type="dxa"/>
          </w:tcPr>
          <w:p w:rsidR="0055501B" w:rsidRDefault="0055501B">
            <w:pPr>
              <w:pStyle w:val="TableParagraph"/>
              <w:spacing w:before="114"/>
              <w:ind w:left="94"/>
              <w:rPr>
                <w:sz w:val="24"/>
              </w:rPr>
            </w:pPr>
            <w:r>
              <w:rPr>
                <w:spacing w:val="-5"/>
                <w:sz w:val="24"/>
              </w:rPr>
              <w:t>13</w:t>
            </w:r>
          </w:p>
        </w:tc>
        <w:tc>
          <w:tcPr>
            <w:tcW w:w="8975" w:type="dxa"/>
          </w:tcPr>
          <w:p w:rsidR="0055501B" w:rsidRPr="00DF19B2" w:rsidRDefault="0055501B" w:rsidP="00DF19B2">
            <w:pPr>
              <w:pStyle w:val="TableParagraph"/>
              <w:spacing w:before="114"/>
              <w:ind w:left="109"/>
              <w:rPr>
                <w:b/>
                <w:bCs/>
                <w:sz w:val="24"/>
              </w:rPr>
            </w:pPr>
            <w:r w:rsidRPr="00DF19B2">
              <w:rPr>
                <w:b/>
                <w:bCs/>
                <w:sz w:val="24"/>
              </w:rPr>
              <w:t>Explain the functions of cost accounting.</w:t>
            </w:r>
          </w:p>
          <w:p w:rsidR="0055501B" w:rsidRPr="00DF19B2" w:rsidRDefault="0055501B" w:rsidP="00DF19B2">
            <w:pPr>
              <w:shd w:val="clear" w:color="auto" w:fill="FFFFFF"/>
              <w:rPr>
                <w:color w:val="000000"/>
                <w:sz w:val="24"/>
                <w:szCs w:val="24"/>
                <w:lang w:eastAsia="en-IN"/>
              </w:rPr>
            </w:pPr>
            <w:r>
              <w:rPr>
                <w:color w:val="000000"/>
                <w:sz w:val="24"/>
                <w:szCs w:val="24"/>
                <w:lang w:eastAsia="en-IN"/>
              </w:rPr>
              <w:t xml:space="preserve"> </w:t>
            </w:r>
            <w:r w:rsidRPr="00DB286B">
              <w:rPr>
                <w:color w:val="000000"/>
                <w:sz w:val="24"/>
                <w:szCs w:val="24"/>
                <w:lang w:eastAsia="en-IN"/>
              </w:rPr>
              <w:t>Cost accounting performs several key functions that are essential for effective cost management and decision-making.</w:t>
            </w:r>
          </w:p>
          <w:p w:rsidR="0055501B" w:rsidRPr="00DB286B" w:rsidRDefault="0055501B" w:rsidP="00DF19B2">
            <w:pPr>
              <w:widowControl/>
              <w:numPr>
                <w:ilvl w:val="0"/>
                <w:numId w:val="14"/>
              </w:numPr>
              <w:shd w:val="clear" w:color="auto" w:fill="FFFFFF"/>
              <w:autoSpaceDE/>
              <w:autoSpaceDN/>
              <w:ind w:left="1134"/>
              <w:rPr>
                <w:color w:val="000000"/>
                <w:sz w:val="24"/>
                <w:szCs w:val="24"/>
                <w:lang w:eastAsia="en-IN"/>
              </w:rPr>
            </w:pPr>
            <w:r w:rsidRPr="00DB286B">
              <w:rPr>
                <w:color w:val="000000"/>
                <w:sz w:val="24"/>
                <w:szCs w:val="24"/>
                <w:lang w:eastAsia="en-IN"/>
              </w:rPr>
              <w:t>Cost Allocation</w:t>
            </w:r>
          </w:p>
          <w:p w:rsidR="0055501B" w:rsidRPr="00DB286B" w:rsidRDefault="0055501B" w:rsidP="00DF19B2">
            <w:pPr>
              <w:widowControl/>
              <w:numPr>
                <w:ilvl w:val="0"/>
                <w:numId w:val="15"/>
              </w:numPr>
              <w:shd w:val="clear" w:color="auto" w:fill="FFFFFF"/>
              <w:autoSpaceDE/>
              <w:autoSpaceDN/>
              <w:ind w:left="1134"/>
              <w:rPr>
                <w:color w:val="000000"/>
                <w:sz w:val="24"/>
                <w:szCs w:val="24"/>
                <w:lang w:eastAsia="en-IN"/>
              </w:rPr>
            </w:pPr>
            <w:r w:rsidRPr="00DB286B">
              <w:rPr>
                <w:color w:val="000000"/>
                <w:sz w:val="24"/>
                <w:szCs w:val="24"/>
                <w:lang w:eastAsia="en-IN"/>
              </w:rPr>
              <w:t>Cost Control</w:t>
            </w:r>
          </w:p>
          <w:p w:rsidR="0055501B" w:rsidRPr="00DB286B" w:rsidRDefault="0055501B" w:rsidP="00DF19B2">
            <w:pPr>
              <w:widowControl/>
              <w:numPr>
                <w:ilvl w:val="0"/>
                <w:numId w:val="16"/>
              </w:numPr>
              <w:shd w:val="clear" w:color="auto" w:fill="FFFFFF"/>
              <w:autoSpaceDE/>
              <w:autoSpaceDN/>
              <w:ind w:left="1134"/>
              <w:rPr>
                <w:color w:val="000000"/>
                <w:sz w:val="24"/>
                <w:szCs w:val="24"/>
                <w:lang w:eastAsia="en-IN"/>
              </w:rPr>
            </w:pPr>
            <w:r w:rsidRPr="00DB286B">
              <w:rPr>
                <w:color w:val="000000"/>
                <w:sz w:val="24"/>
                <w:szCs w:val="24"/>
                <w:lang w:eastAsia="en-IN"/>
              </w:rPr>
              <w:t>Cost Reduction</w:t>
            </w:r>
          </w:p>
          <w:p w:rsidR="0055501B" w:rsidRPr="00DB286B" w:rsidRDefault="0055501B" w:rsidP="00DF19B2">
            <w:pPr>
              <w:widowControl/>
              <w:numPr>
                <w:ilvl w:val="0"/>
                <w:numId w:val="17"/>
              </w:numPr>
              <w:shd w:val="clear" w:color="auto" w:fill="FFFFFF"/>
              <w:autoSpaceDE/>
              <w:autoSpaceDN/>
              <w:ind w:left="1134"/>
              <w:rPr>
                <w:color w:val="000000"/>
                <w:sz w:val="24"/>
                <w:szCs w:val="24"/>
                <w:lang w:eastAsia="en-IN"/>
              </w:rPr>
            </w:pPr>
            <w:r w:rsidRPr="00DB286B">
              <w:rPr>
                <w:color w:val="000000"/>
                <w:sz w:val="24"/>
                <w:szCs w:val="24"/>
                <w:lang w:eastAsia="en-IN"/>
              </w:rPr>
              <w:t>Budgeting and Forecasting</w:t>
            </w:r>
          </w:p>
          <w:p w:rsidR="0055501B" w:rsidRPr="00DB286B" w:rsidRDefault="0055501B" w:rsidP="00DF19B2">
            <w:pPr>
              <w:widowControl/>
              <w:numPr>
                <w:ilvl w:val="0"/>
                <w:numId w:val="18"/>
              </w:numPr>
              <w:shd w:val="clear" w:color="auto" w:fill="FFFFFF"/>
              <w:autoSpaceDE/>
              <w:autoSpaceDN/>
              <w:ind w:left="1134"/>
              <w:rPr>
                <w:color w:val="000000"/>
                <w:sz w:val="24"/>
                <w:szCs w:val="24"/>
                <w:lang w:eastAsia="en-IN"/>
              </w:rPr>
            </w:pPr>
            <w:r w:rsidRPr="00DB286B">
              <w:rPr>
                <w:color w:val="000000"/>
                <w:sz w:val="24"/>
                <w:szCs w:val="24"/>
                <w:lang w:eastAsia="en-IN"/>
              </w:rPr>
              <w:t>Pricing Decisions</w:t>
            </w:r>
          </w:p>
          <w:p w:rsidR="0055501B" w:rsidRPr="00DB286B" w:rsidRDefault="0055501B" w:rsidP="00DF19B2">
            <w:pPr>
              <w:widowControl/>
              <w:numPr>
                <w:ilvl w:val="0"/>
                <w:numId w:val="19"/>
              </w:numPr>
              <w:shd w:val="clear" w:color="auto" w:fill="FFFFFF"/>
              <w:autoSpaceDE/>
              <w:autoSpaceDN/>
              <w:ind w:left="1134"/>
              <w:rPr>
                <w:color w:val="000000"/>
                <w:sz w:val="24"/>
                <w:szCs w:val="24"/>
                <w:lang w:eastAsia="en-IN"/>
              </w:rPr>
            </w:pPr>
            <w:r w:rsidRPr="00DB286B">
              <w:rPr>
                <w:color w:val="000000"/>
                <w:sz w:val="24"/>
                <w:szCs w:val="24"/>
                <w:lang w:eastAsia="en-IN"/>
              </w:rPr>
              <w:t>Profitability Analysis</w:t>
            </w:r>
          </w:p>
          <w:p w:rsidR="0055501B" w:rsidRPr="00DB286B" w:rsidRDefault="0055501B" w:rsidP="00DF19B2">
            <w:pPr>
              <w:widowControl/>
              <w:numPr>
                <w:ilvl w:val="0"/>
                <w:numId w:val="20"/>
              </w:numPr>
              <w:shd w:val="clear" w:color="auto" w:fill="FFFFFF"/>
              <w:autoSpaceDE/>
              <w:autoSpaceDN/>
              <w:ind w:left="1134"/>
              <w:rPr>
                <w:color w:val="000000"/>
                <w:sz w:val="24"/>
                <w:szCs w:val="24"/>
                <w:lang w:eastAsia="en-IN"/>
              </w:rPr>
            </w:pPr>
            <w:r w:rsidRPr="00DB286B">
              <w:rPr>
                <w:color w:val="000000"/>
                <w:sz w:val="24"/>
                <w:szCs w:val="24"/>
                <w:lang w:eastAsia="en-IN"/>
              </w:rPr>
              <w:t>Performance Evaluation</w:t>
            </w:r>
          </w:p>
          <w:p w:rsidR="0055501B" w:rsidRPr="00DB286B" w:rsidRDefault="0055501B" w:rsidP="00DF19B2">
            <w:pPr>
              <w:widowControl/>
              <w:numPr>
                <w:ilvl w:val="0"/>
                <w:numId w:val="21"/>
              </w:numPr>
              <w:shd w:val="clear" w:color="auto" w:fill="FFFFFF"/>
              <w:autoSpaceDE/>
              <w:autoSpaceDN/>
              <w:ind w:left="1134"/>
              <w:rPr>
                <w:color w:val="000000"/>
                <w:sz w:val="24"/>
                <w:szCs w:val="24"/>
                <w:lang w:eastAsia="en-IN"/>
              </w:rPr>
            </w:pPr>
            <w:r w:rsidRPr="00DB286B">
              <w:rPr>
                <w:color w:val="000000"/>
                <w:sz w:val="24"/>
                <w:szCs w:val="24"/>
                <w:lang w:eastAsia="en-IN"/>
              </w:rPr>
              <w:t>Inventory Valuation</w:t>
            </w:r>
          </w:p>
          <w:p w:rsidR="0055501B" w:rsidRPr="00DB286B" w:rsidRDefault="0055501B" w:rsidP="00DF19B2">
            <w:pPr>
              <w:widowControl/>
              <w:numPr>
                <w:ilvl w:val="0"/>
                <w:numId w:val="22"/>
              </w:numPr>
              <w:shd w:val="clear" w:color="auto" w:fill="FFFFFF"/>
              <w:autoSpaceDE/>
              <w:autoSpaceDN/>
              <w:ind w:left="1134"/>
              <w:rPr>
                <w:color w:val="000000"/>
                <w:sz w:val="24"/>
                <w:szCs w:val="24"/>
                <w:lang w:eastAsia="en-IN"/>
              </w:rPr>
            </w:pPr>
            <w:r w:rsidRPr="00DB286B">
              <w:rPr>
                <w:color w:val="000000"/>
                <w:sz w:val="24"/>
                <w:szCs w:val="24"/>
                <w:lang w:eastAsia="en-IN"/>
              </w:rPr>
              <w:t>Financial Reporting</w:t>
            </w:r>
          </w:p>
          <w:p w:rsidR="0055501B" w:rsidRPr="00DF19B2" w:rsidRDefault="0055501B" w:rsidP="00DF19B2">
            <w:pPr>
              <w:widowControl/>
              <w:numPr>
                <w:ilvl w:val="0"/>
                <w:numId w:val="23"/>
              </w:numPr>
              <w:shd w:val="clear" w:color="auto" w:fill="FFFFFF"/>
              <w:autoSpaceDE/>
              <w:autoSpaceDN/>
              <w:ind w:left="1134"/>
              <w:rPr>
                <w:color w:val="000000"/>
                <w:sz w:val="24"/>
                <w:szCs w:val="24"/>
                <w:lang w:eastAsia="en-IN"/>
              </w:rPr>
            </w:pPr>
            <w:r w:rsidRPr="00DB286B">
              <w:rPr>
                <w:color w:val="000000"/>
                <w:sz w:val="24"/>
                <w:szCs w:val="24"/>
                <w:lang w:eastAsia="en-IN"/>
              </w:rPr>
              <w:t>Decision-Making</w:t>
            </w:r>
          </w:p>
        </w:tc>
      </w:tr>
      <w:tr w:rsidR="0055501B" w:rsidTr="0055501B">
        <w:trPr>
          <w:trHeight w:val="980"/>
        </w:trPr>
        <w:tc>
          <w:tcPr>
            <w:tcW w:w="720" w:type="dxa"/>
          </w:tcPr>
          <w:p w:rsidR="0055501B" w:rsidRDefault="0055501B">
            <w:pPr>
              <w:pStyle w:val="TableParagraph"/>
              <w:spacing w:before="114"/>
              <w:ind w:left="94"/>
              <w:rPr>
                <w:sz w:val="24"/>
              </w:rPr>
            </w:pPr>
            <w:r>
              <w:rPr>
                <w:spacing w:val="-5"/>
                <w:sz w:val="24"/>
              </w:rPr>
              <w:t>14</w:t>
            </w:r>
          </w:p>
        </w:tc>
        <w:tc>
          <w:tcPr>
            <w:tcW w:w="8975" w:type="dxa"/>
          </w:tcPr>
          <w:p w:rsidR="0055501B" w:rsidRDefault="0055501B" w:rsidP="00DC41FC">
            <w:pPr>
              <w:pStyle w:val="TableParagraph"/>
              <w:spacing w:before="114"/>
              <w:ind w:left="109" w:right="141"/>
              <w:rPr>
                <w:sz w:val="24"/>
              </w:rPr>
            </w:pPr>
            <w:r>
              <w:rPr>
                <w:sz w:val="24"/>
              </w:rPr>
              <w:t>Comparative Income Statement?</w:t>
            </w:r>
          </w:p>
          <w:p w:rsidR="0055501B" w:rsidRDefault="0055501B" w:rsidP="00DC41FC">
            <w:pPr>
              <w:pStyle w:val="TableParagraph"/>
              <w:ind w:left="109" w:right="141"/>
              <w:rPr>
                <w:b/>
                <w:bCs/>
                <w:sz w:val="24"/>
              </w:rPr>
            </w:pPr>
            <w:r w:rsidRPr="008F6E21">
              <w:rPr>
                <w:b/>
                <w:bCs/>
                <w:sz w:val="24"/>
              </w:rPr>
              <w:t>Increase in sales Rs. 2,00,000 and 20%</w:t>
            </w:r>
          </w:p>
          <w:p w:rsidR="0055501B" w:rsidRPr="008F6E21" w:rsidRDefault="0055501B" w:rsidP="00DC41FC">
            <w:pPr>
              <w:pStyle w:val="TableParagraph"/>
              <w:ind w:left="109" w:right="141"/>
              <w:rPr>
                <w:b/>
                <w:bCs/>
                <w:sz w:val="24"/>
              </w:rPr>
            </w:pPr>
            <w:r>
              <w:rPr>
                <w:b/>
                <w:bCs/>
                <w:sz w:val="24"/>
              </w:rPr>
              <w:t>Increase in cost of sales Rs. 2,50,000 and 31.25%</w:t>
            </w:r>
          </w:p>
        </w:tc>
      </w:tr>
      <w:tr w:rsidR="0055501B" w:rsidTr="0055501B">
        <w:trPr>
          <w:trHeight w:val="1860"/>
        </w:trPr>
        <w:tc>
          <w:tcPr>
            <w:tcW w:w="720" w:type="dxa"/>
          </w:tcPr>
          <w:p w:rsidR="0055501B" w:rsidRDefault="0055501B">
            <w:pPr>
              <w:pStyle w:val="TableParagraph"/>
              <w:spacing w:before="117"/>
              <w:ind w:left="94"/>
              <w:rPr>
                <w:sz w:val="24"/>
              </w:rPr>
            </w:pPr>
            <w:r>
              <w:rPr>
                <w:spacing w:val="-5"/>
                <w:sz w:val="24"/>
              </w:rPr>
              <w:t>15</w:t>
            </w:r>
          </w:p>
        </w:tc>
        <w:tc>
          <w:tcPr>
            <w:tcW w:w="8975" w:type="dxa"/>
          </w:tcPr>
          <w:p w:rsidR="0055501B" w:rsidRDefault="0055501B">
            <w:pPr>
              <w:pStyle w:val="TableParagraph"/>
              <w:tabs>
                <w:tab w:val="left" w:pos="2669"/>
              </w:tabs>
              <w:ind w:left="109" w:right="308"/>
              <w:rPr>
                <w:sz w:val="24"/>
              </w:rPr>
            </w:pPr>
            <w:r>
              <w:rPr>
                <w:sz w:val="24"/>
              </w:rPr>
              <w:t>Examine the benefits and limitations of ratio analysis.</w:t>
            </w:r>
          </w:p>
          <w:p w:rsidR="0055501B" w:rsidRPr="00716C37" w:rsidRDefault="0055501B" w:rsidP="00716C37">
            <w:pPr>
              <w:pStyle w:val="Heading2"/>
              <w:shd w:val="clear" w:color="auto" w:fill="FFFFFF"/>
              <w:spacing w:before="0"/>
              <w:jc w:val="both"/>
              <w:rPr>
                <w:rFonts w:ascii="Times New Roman" w:hAnsi="Times New Roman" w:cs="Times New Roman"/>
                <w:color w:val="auto"/>
                <w:sz w:val="24"/>
                <w:szCs w:val="24"/>
              </w:rPr>
            </w:pPr>
            <w:r>
              <w:rPr>
                <w:rFonts w:ascii="Arial" w:hAnsi="Arial" w:cs="Arial"/>
                <w:color w:val="444444"/>
                <w:sz w:val="22"/>
                <w:szCs w:val="22"/>
              </w:rPr>
              <w:t xml:space="preserve">  </w:t>
            </w:r>
            <w:r>
              <w:rPr>
                <w:rFonts w:ascii="Times New Roman" w:hAnsi="Times New Roman" w:cs="Times New Roman"/>
                <w:color w:val="auto"/>
                <w:sz w:val="24"/>
                <w:szCs w:val="24"/>
              </w:rPr>
              <w:t xml:space="preserve">Benefits </w:t>
            </w:r>
            <w:r w:rsidRPr="00716C37">
              <w:rPr>
                <w:rFonts w:ascii="Times New Roman" w:hAnsi="Times New Roman" w:cs="Times New Roman"/>
                <w:color w:val="auto"/>
                <w:sz w:val="24"/>
                <w:szCs w:val="24"/>
              </w:rPr>
              <w:t>of Ratio Analysis are as follows:</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t>Helps in forecasting and planning by performing trend analysis.</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t>Helps in estimating budget for the firm by analysing previous trends.</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t>It helps in determining how efficiently a firm or an organisation is operating.</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t>It provides significant information to users of accounting information regarding the performance of the business.</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lastRenderedPageBreak/>
              <w:t>It helps in comparison of two or more firms.</w:t>
            </w:r>
          </w:p>
          <w:p w:rsidR="0055501B" w:rsidRPr="00716C37" w:rsidRDefault="0055501B" w:rsidP="00716C37">
            <w:pPr>
              <w:widowControl/>
              <w:numPr>
                <w:ilvl w:val="0"/>
                <w:numId w:val="30"/>
              </w:numPr>
              <w:shd w:val="clear" w:color="auto" w:fill="FFFFFF"/>
              <w:autoSpaceDE/>
              <w:autoSpaceDN/>
              <w:jc w:val="both"/>
              <w:rPr>
                <w:sz w:val="24"/>
                <w:szCs w:val="24"/>
              </w:rPr>
            </w:pPr>
            <w:r w:rsidRPr="00716C37">
              <w:rPr>
                <w:sz w:val="24"/>
                <w:szCs w:val="24"/>
              </w:rPr>
              <w:t>It helps in determining both liquidity and long term solvency of the firm.</w:t>
            </w:r>
          </w:p>
          <w:p w:rsidR="0055501B" w:rsidRPr="00716C37" w:rsidRDefault="0055501B" w:rsidP="00716C37">
            <w:pPr>
              <w:pStyle w:val="Heading2"/>
              <w:shd w:val="clear" w:color="auto" w:fill="FFFFFF"/>
              <w:spacing w:before="0"/>
              <w:jc w:val="both"/>
              <w:rPr>
                <w:rFonts w:ascii="Times New Roman" w:hAnsi="Times New Roman" w:cs="Times New Roman"/>
                <w:color w:val="auto"/>
                <w:sz w:val="24"/>
                <w:szCs w:val="24"/>
              </w:rPr>
            </w:pPr>
            <w:r w:rsidRPr="00716C37">
              <w:rPr>
                <w:rFonts w:ascii="Times New Roman" w:hAnsi="Times New Roman" w:cs="Times New Roman"/>
                <w:color w:val="auto"/>
                <w:sz w:val="24"/>
                <w:szCs w:val="24"/>
              </w:rPr>
              <w:t xml:space="preserve">  Limitations of Ratio Analysis are as follows:</w:t>
            </w:r>
          </w:p>
          <w:p w:rsidR="0055501B" w:rsidRPr="00716C37" w:rsidRDefault="0055501B" w:rsidP="00716C37">
            <w:pPr>
              <w:widowControl/>
              <w:numPr>
                <w:ilvl w:val="0"/>
                <w:numId w:val="31"/>
              </w:numPr>
              <w:shd w:val="clear" w:color="auto" w:fill="FFFFFF"/>
              <w:autoSpaceDE/>
              <w:autoSpaceDN/>
              <w:jc w:val="both"/>
              <w:rPr>
                <w:sz w:val="24"/>
                <w:szCs w:val="24"/>
              </w:rPr>
            </w:pPr>
            <w:r w:rsidRPr="00716C37">
              <w:rPr>
                <w:sz w:val="24"/>
                <w:szCs w:val="24"/>
              </w:rPr>
              <w:t>Financial statements seem to be complicated.</w:t>
            </w:r>
          </w:p>
          <w:p w:rsidR="0055501B" w:rsidRPr="00716C37" w:rsidRDefault="0055501B" w:rsidP="00716C37">
            <w:pPr>
              <w:widowControl/>
              <w:numPr>
                <w:ilvl w:val="0"/>
                <w:numId w:val="31"/>
              </w:numPr>
              <w:shd w:val="clear" w:color="auto" w:fill="FFFFFF"/>
              <w:autoSpaceDE/>
              <w:autoSpaceDN/>
              <w:jc w:val="both"/>
              <w:rPr>
                <w:sz w:val="24"/>
                <w:szCs w:val="24"/>
              </w:rPr>
            </w:pPr>
            <w:r w:rsidRPr="00716C37">
              <w:rPr>
                <w:sz w:val="24"/>
                <w:szCs w:val="24"/>
              </w:rPr>
              <w:t>Several organisations work in various enterprises each possessing different environmental positions such as market structure, regulation, etc., Such factors are important that a comparison of 2 organisations from varied industries might be ambiguous.</w:t>
            </w:r>
          </w:p>
          <w:p w:rsidR="0055501B" w:rsidRPr="00716C37" w:rsidRDefault="0055501B" w:rsidP="00716C37">
            <w:pPr>
              <w:widowControl/>
              <w:numPr>
                <w:ilvl w:val="0"/>
                <w:numId w:val="31"/>
              </w:numPr>
              <w:shd w:val="clear" w:color="auto" w:fill="FFFFFF"/>
              <w:autoSpaceDE/>
              <w:autoSpaceDN/>
              <w:jc w:val="both"/>
              <w:rPr>
                <w:sz w:val="24"/>
                <w:szCs w:val="24"/>
              </w:rPr>
            </w:pPr>
            <w:r w:rsidRPr="00716C37">
              <w:rPr>
                <w:sz w:val="24"/>
                <w:szCs w:val="24"/>
              </w:rPr>
              <w:t>Financial accounting data is influenced by views and hypotheses. Accounting criteria provide different accounting methods, which reduces comparability and thus ratio analysis is less helpful in such circumstances.</w:t>
            </w:r>
          </w:p>
          <w:p w:rsidR="0055501B" w:rsidRPr="00716C37" w:rsidRDefault="0055501B" w:rsidP="00716C37">
            <w:pPr>
              <w:widowControl/>
              <w:numPr>
                <w:ilvl w:val="0"/>
                <w:numId w:val="31"/>
              </w:numPr>
              <w:shd w:val="clear" w:color="auto" w:fill="FFFFFF"/>
              <w:autoSpaceDE/>
              <w:autoSpaceDN/>
              <w:jc w:val="both"/>
              <w:rPr>
                <w:sz w:val="24"/>
                <w:szCs w:val="24"/>
              </w:rPr>
            </w:pPr>
            <w:r w:rsidRPr="00716C37">
              <w:rPr>
                <w:sz w:val="24"/>
                <w:szCs w:val="24"/>
              </w:rPr>
              <w:t>Ratio analysis illustrates the associations between prior data while users are more concerned about current and future data.</w:t>
            </w:r>
          </w:p>
          <w:p w:rsidR="0055501B" w:rsidRDefault="0055501B">
            <w:pPr>
              <w:pStyle w:val="TableParagraph"/>
              <w:tabs>
                <w:tab w:val="left" w:pos="2669"/>
              </w:tabs>
              <w:ind w:left="109" w:right="308"/>
              <w:rPr>
                <w:sz w:val="24"/>
              </w:rPr>
            </w:pPr>
          </w:p>
        </w:tc>
      </w:tr>
      <w:tr w:rsidR="0055501B" w:rsidTr="0055501B">
        <w:trPr>
          <w:trHeight w:val="932"/>
        </w:trPr>
        <w:tc>
          <w:tcPr>
            <w:tcW w:w="720" w:type="dxa"/>
          </w:tcPr>
          <w:p w:rsidR="0055501B" w:rsidRDefault="0055501B">
            <w:pPr>
              <w:pStyle w:val="TableParagraph"/>
              <w:spacing w:before="118"/>
              <w:rPr>
                <w:b/>
                <w:sz w:val="24"/>
              </w:rPr>
            </w:pPr>
          </w:p>
          <w:p w:rsidR="0055501B" w:rsidRDefault="0055501B">
            <w:pPr>
              <w:pStyle w:val="TableParagraph"/>
              <w:ind w:left="94"/>
              <w:rPr>
                <w:sz w:val="24"/>
              </w:rPr>
            </w:pPr>
            <w:r>
              <w:rPr>
                <w:spacing w:val="-5"/>
                <w:sz w:val="24"/>
              </w:rPr>
              <w:t>16</w:t>
            </w:r>
          </w:p>
        </w:tc>
        <w:tc>
          <w:tcPr>
            <w:tcW w:w="8975" w:type="dxa"/>
          </w:tcPr>
          <w:p w:rsidR="0055501B" w:rsidRDefault="0055501B" w:rsidP="00BC5630">
            <w:pPr>
              <w:pStyle w:val="ListParagraph"/>
              <w:rPr>
                <w:rFonts w:cs="Arial"/>
                <w:b/>
                <w:sz w:val="24"/>
                <w:szCs w:val="24"/>
              </w:rPr>
            </w:pPr>
            <w:r>
              <w:rPr>
                <w:rFonts w:cs="Arial"/>
                <w:b/>
                <w:sz w:val="24"/>
                <w:szCs w:val="24"/>
              </w:rPr>
              <w:t xml:space="preserve"> Fixed budget </w:t>
            </w:r>
          </w:p>
          <w:p w:rsidR="0055501B" w:rsidRPr="00E122EF" w:rsidRDefault="0055501B" w:rsidP="00BC5630">
            <w:pPr>
              <w:pStyle w:val="ListParagraph"/>
              <w:rPr>
                <w:rFonts w:cs="Arial"/>
                <w:bCs/>
                <w:sz w:val="24"/>
                <w:szCs w:val="24"/>
              </w:rPr>
            </w:pPr>
            <w:r>
              <w:rPr>
                <w:rFonts w:cs="Arial"/>
                <w:bCs/>
                <w:sz w:val="24"/>
                <w:szCs w:val="24"/>
              </w:rPr>
              <w:t xml:space="preserve">  </w:t>
            </w:r>
            <w:r w:rsidRPr="00E122EF">
              <w:rPr>
                <w:rFonts w:cs="Arial"/>
                <w:bCs/>
                <w:sz w:val="24"/>
                <w:szCs w:val="24"/>
              </w:rPr>
              <w:t xml:space="preserve">Total cost = Rs. 10,15,000   </w:t>
            </w:r>
          </w:p>
          <w:p w:rsidR="0055501B" w:rsidRPr="00E122EF" w:rsidRDefault="0055501B" w:rsidP="00BC5630">
            <w:pPr>
              <w:pStyle w:val="ListParagraph"/>
              <w:rPr>
                <w:rFonts w:cs="Arial"/>
                <w:bCs/>
                <w:sz w:val="24"/>
                <w:szCs w:val="24"/>
              </w:rPr>
            </w:pPr>
            <w:r w:rsidRPr="00E122EF">
              <w:rPr>
                <w:rFonts w:cs="Arial"/>
                <w:bCs/>
                <w:sz w:val="24"/>
                <w:szCs w:val="24"/>
              </w:rPr>
              <w:t xml:space="preserve"> </w:t>
            </w:r>
            <w:r>
              <w:rPr>
                <w:rFonts w:cs="Arial"/>
                <w:bCs/>
                <w:sz w:val="24"/>
                <w:szCs w:val="24"/>
              </w:rPr>
              <w:t xml:space="preserve"> </w:t>
            </w:r>
            <w:r w:rsidRPr="00E122EF">
              <w:rPr>
                <w:rFonts w:cs="Arial"/>
                <w:bCs/>
                <w:sz w:val="24"/>
                <w:szCs w:val="24"/>
              </w:rPr>
              <w:t xml:space="preserve">Profit = Rs. 5,85,000   </w:t>
            </w:r>
          </w:p>
          <w:p w:rsidR="0055501B" w:rsidRPr="000562B7" w:rsidRDefault="0055501B" w:rsidP="000562B7">
            <w:pPr>
              <w:pStyle w:val="ListParagraph"/>
              <w:ind w:left="113"/>
              <w:rPr>
                <w:b/>
                <w:sz w:val="24"/>
                <w:szCs w:val="24"/>
              </w:rPr>
            </w:pPr>
            <w:r w:rsidRPr="00E122EF">
              <w:rPr>
                <w:rFonts w:cs="Arial"/>
                <w:bCs/>
                <w:sz w:val="24"/>
                <w:szCs w:val="24"/>
              </w:rPr>
              <w:t>Sale    value Rs. 16,00,000</w:t>
            </w:r>
            <w:r w:rsidRPr="00481736">
              <w:rPr>
                <w:rFonts w:cs="Arial"/>
                <w:b/>
                <w:sz w:val="24"/>
                <w:szCs w:val="24"/>
              </w:rPr>
              <w:t xml:space="preserve"> </w:t>
            </w:r>
          </w:p>
        </w:tc>
      </w:tr>
      <w:tr w:rsidR="0055501B" w:rsidTr="0055501B">
        <w:trPr>
          <w:trHeight w:val="479"/>
        </w:trPr>
        <w:tc>
          <w:tcPr>
            <w:tcW w:w="720" w:type="dxa"/>
          </w:tcPr>
          <w:p w:rsidR="0055501B" w:rsidRDefault="0055501B">
            <w:pPr>
              <w:pStyle w:val="TableParagraph"/>
              <w:spacing w:before="117"/>
              <w:ind w:left="94"/>
              <w:rPr>
                <w:sz w:val="24"/>
              </w:rPr>
            </w:pPr>
            <w:r>
              <w:rPr>
                <w:spacing w:val="-5"/>
                <w:sz w:val="24"/>
              </w:rPr>
              <w:t>17</w:t>
            </w:r>
          </w:p>
        </w:tc>
        <w:tc>
          <w:tcPr>
            <w:tcW w:w="8975" w:type="dxa"/>
          </w:tcPr>
          <w:p w:rsidR="0055501B" w:rsidRPr="00C13FD5" w:rsidRDefault="0055501B" w:rsidP="000562B7">
            <w:pPr>
              <w:pStyle w:val="ListParagraph"/>
              <w:rPr>
                <w:b/>
                <w:bCs/>
                <w:sz w:val="24"/>
                <w:szCs w:val="24"/>
              </w:rPr>
            </w:pPr>
            <w:r>
              <w:rPr>
                <w:rFonts w:cs="Arial"/>
                <w:sz w:val="24"/>
                <w:szCs w:val="24"/>
              </w:rPr>
              <w:t xml:space="preserve">  </w:t>
            </w:r>
            <w:r w:rsidRPr="00C13FD5">
              <w:rPr>
                <w:rFonts w:cs="Arial"/>
                <w:b/>
                <w:bCs/>
                <w:sz w:val="24"/>
                <w:szCs w:val="24"/>
              </w:rPr>
              <w:t>Marginal costing</w:t>
            </w:r>
          </w:p>
          <w:p w:rsidR="0055501B" w:rsidRPr="00334679" w:rsidRDefault="0055501B" w:rsidP="00B925DF">
            <w:pPr>
              <w:pStyle w:val="ListParagraph"/>
              <w:widowControl/>
              <w:numPr>
                <w:ilvl w:val="0"/>
                <w:numId w:val="33"/>
              </w:numPr>
              <w:autoSpaceDE/>
              <w:autoSpaceDN/>
              <w:spacing w:after="200" w:line="276" w:lineRule="auto"/>
              <w:contextualSpacing/>
              <w:rPr>
                <w:rFonts w:cs="Arial"/>
                <w:bCs/>
                <w:sz w:val="24"/>
                <w:szCs w:val="24"/>
              </w:rPr>
            </w:pPr>
            <w:r w:rsidRPr="00334679">
              <w:rPr>
                <w:rFonts w:cs="Arial"/>
                <w:bCs/>
                <w:sz w:val="24"/>
                <w:szCs w:val="24"/>
              </w:rPr>
              <w:t xml:space="preserve">P/V Ratio </w:t>
            </w:r>
            <w:r w:rsidRPr="00334679">
              <w:rPr>
                <w:rFonts w:cs="Arial"/>
                <w:bCs/>
                <w:sz w:val="24"/>
                <w:szCs w:val="24"/>
              </w:rPr>
              <w:tab/>
            </w:r>
            <w:r w:rsidRPr="00334679">
              <w:rPr>
                <w:rFonts w:cs="Arial"/>
                <w:bCs/>
                <w:sz w:val="24"/>
                <w:szCs w:val="24"/>
              </w:rPr>
              <w:tab/>
            </w:r>
            <w:r w:rsidRPr="00334679">
              <w:rPr>
                <w:rFonts w:cs="Arial"/>
                <w:bCs/>
                <w:sz w:val="24"/>
                <w:szCs w:val="24"/>
              </w:rPr>
              <w:tab/>
              <w:t>= 50%</w:t>
            </w:r>
          </w:p>
          <w:p w:rsidR="0055501B" w:rsidRPr="00334679" w:rsidRDefault="0055501B" w:rsidP="00B925DF">
            <w:pPr>
              <w:pStyle w:val="ListParagraph"/>
              <w:widowControl/>
              <w:numPr>
                <w:ilvl w:val="0"/>
                <w:numId w:val="33"/>
              </w:numPr>
              <w:autoSpaceDE/>
              <w:autoSpaceDN/>
              <w:spacing w:after="200" w:line="276" w:lineRule="auto"/>
              <w:contextualSpacing/>
              <w:rPr>
                <w:rFonts w:cs="Arial"/>
                <w:bCs/>
                <w:sz w:val="24"/>
                <w:szCs w:val="24"/>
              </w:rPr>
            </w:pPr>
            <w:r w:rsidRPr="00334679">
              <w:rPr>
                <w:rFonts w:cs="Arial"/>
                <w:bCs/>
                <w:sz w:val="24"/>
                <w:szCs w:val="24"/>
              </w:rPr>
              <w:t>Break Even Point</w:t>
            </w:r>
            <w:r w:rsidRPr="00334679">
              <w:rPr>
                <w:rFonts w:cs="Arial"/>
                <w:bCs/>
                <w:sz w:val="24"/>
                <w:szCs w:val="24"/>
              </w:rPr>
              <w:tab/>
            </w:r>
            <w:r w:rsidR="00334679">
              <w:rPr>
                <w:rFonts w:cs="Arial"/>
                <w:bCs/>
                <w:sz w:val="24"/>
                <w:szCs w:val="24"/>
              </w:rPr>
              <w:t xml:space="preserve">          </w:t>
            </w:r>
            <w:r w:rsidRPr="00334679">
              <w:rPr>
                <w:rFonts w:cs="Arial"/>
                <w:bCs/>
                <w:sz w:val="24"/>
                <w:szCs w:val="24"/>
              </w:rPr>
              <w:t>= Rs. 9,000</w:t>
            </w:r>
          </w:p>
          <w:p w:rsidR="0055501B" w:rsidRPr="00334679" w:rsidRDefault="0055501B" w:rsidP="00B925DF">
            <w:pPr>
              <w:pStyle w:val="ListParagraph"/>
              <w:widowControl/>
              <w:numPr>
                <w:ilvl w:val="0"/>
                <w:numId w:val="33"/>
              </w:numPr>
              <w:autoSpaceDE/>
              <w:autoSpaceDN/>
              <w:spacing w:after="200" w:line="276" w:lineRule="auto"/>
              <w:contextualSpacing/>
              <w:rPr>
                <w:rFonts w:cs="Arial"/>
                <w:bCs/>
                <w:sz w:val="24"/>
                <w:szCs w:val="24"/>
              </w:rPr>
            </w:pPr>
            <w:r w:rsidRPr="00334679">
              <w:rPr>
                <w:rFonts w:cs="Arial"/>
                <w:bCs/>
                <w:sz w:val="24"/>
                <w:szCs w:val="24"/>
              </w:rPr>
              <w:t xml:space="preserve">Profit </w:t>
            </w:r>
            <w:r w:rsidRPr="00334679">
              <w:rPr>
                <w:rFonts w:cs="Arial"/>
                <w:bCs/>
                <w:sz w:val="24"/>
                <w:szCs w:val="24"/>
              </w:rPr>
              <w:tab/>
            </w:r>
            <w:r w:rsidRPr="00334679">
              <w:rPr>
                <w:rFonts w:cs="Arial"/>
                <w:bCs/>
                <w:sz w:val="24"/>
                <w:szCs w:val="24"/>
              </w:rPr>
              <w:tab/>
            </w:r>
            <w:r w:rsidRPr="00334679">
              <w:rPr>
                <w:rFonts w:cs="Arial"/>
                <w:bCs/>
                <w:sz w:val="24"/>
                <w:szCs w:val="24"/>
              </w:rPr>
              <w:tab/>
              <w:t>= Rs. 3,000</w:t>
            </w:r>
          </w:p>
          <w:p w:rsidR="0055501B" w:rsidRPr="00B925DF" w:rsidRDefault="0055501B" w:rsidP="00B925DF">
            <w:pPr>
              <w:pStyle w:val="ListParagraph"/>
              <w:widowControl/>
              <w:numPr>
                <w:ilvl w:val="0"/>
                <w:numId w:val="33"/>
              </w:numPr>
              <w:autoSpaceDE/>
              <w:autoSpaceDN/>
              <w:spacing w:after="200" w:line="276" w:lineRule="auto"/>
              <w:contextualSpacing/>
              <w:rPr>
                <w:rFonts w:cs="Arial"/>
                <w:b/>
                <w:sz w:val="24"/>
                <w:szCs w:val="24"/>
              </w:rPr>
            </w:pPr>
            <w:r w:rsidRPr="00334679">
              <w:rPr>
                <w:rFonts w:cs="Arial"/>
                <w:bCs/>
                <w:sz w:val="24"/>
                <w:szCs w:val="24"/>
              </w:rPr>
              <w:t xml:space="preserve">Margin of safety </w:t>
            </w:r>
            <w:r w:rsidRPr="00334679">
              <w:rPr>
                <w:rFonts w:cs="Arial"/>
                <w:bCs/>
                <w:sz w:val="24"/>
                <w:szCs w:val="24"/>
              </w:rPr>
              <w:tab/>
            </w:r>
            <w:r w:rsidRPr="00334679">
              <w:rPr>
                <w:rFonts w:cs="Arial"/>
                <w:bCs/>
                <w:sz w:val="24"/>
                <w:szCs w:val="24"/>
              </w:rPr>
              <w:tab/>
              <w:t>= Rs. 6,000</w:t>
            </w:r>
          </w:p>
        </w:tc>
      </w:tr>
      <w:tr w:rsidR="0055501B" w:rsidTr="0055501B">
        <w:trPr>
          <w:trHeight w:val="1000"/>
        </w:trPr>
        <w:tc>
          <w:tcPr>
            <w:tcW w:w="720" w:type="dxa"/>
          </w:tcPr>
          <w:p w:rsidR="0055501B" w:rsidRDefault="0055501B">
            <w:pPr>
              <w:pStyle w:val="TableParagraph"/>
              <w:spacing w:before="118"/>
              <w:ind w:left="94"/>
              <w:rPr>
                <w:sz w:val="24"/>
              </w:rPr>
            </w:pPr>
            <w:r>
              <w:rPr>
                <w:spacing w:val="-5"/>
                <w:sz w:val="24"/>
              </w:rPr>
              <w:t>18</w:t>
            </w:r>
          </w:p>
        </w:tc>
        <w:tc>
          <w:tcPr>
            <w:tcW w:w="8975" w:type="dxa"/>
          </w:tcPr>
          <w:p w:rsidR="0055501B" w:rsidRDefault="0055501B" w:rsidP="007763CB">
            <w:pPr>
              <w:pStyle w:val="ListParagraph"/>
              <w:rPr>
                <w:rFonts w:eastAsia="Calibri" w:cs="Calibri"/>
                <w:sz w:val="24"/>
                <w:szCs w:val="24"/>
              </w:rPr>
            </w:pPr>
            <w:r>
              <w:rPr>
                <w:rFonts w:eastAsia="Calibri" w:cs="Calibri"/>
                <w:sz w:val="24"/>
                <w:szCs w:val="24"/>
              </w:rPr>
              <w:t xml:space="preserve"> </w:t>
            </w:r>
            <w:r w:rsidRPr="005E1195">
              <w:rPr>
                <w:rFonts w:eastAsia="Calibri" w:cs="Calibri"/>
                <w:sz w:val="24"/>
                <w:szCs w:val="24"/>
              </w:rPr>
              <w:t xml:space="preserve">Prepare a production budget </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tblGrid>
            <w:tr w:rsidR="0055501B" w:rsidRPr="009E427B" w:rsidTr="002E4712">
              <w:tc>
                <w:tcPr>
                  <w:tcW w:w="2268" w:type="dxa"/>
                </w:tcPr>
                <w:p w:rsidR="0055501B" w:rsidRPr="00C13FD5" w:rsidRDefault="0055501B" w:rsidP="002E4712">
                  <w:pPr>
                    <w:jc w:val="both"/>
                    <w:rPr>
                      <w:rFonts w:eastAsia="Calibri" w:cs="Calibri"/>
                      <w:bCs/>
                      <w:sz w:val="24"/>
                      <w:szCs w:val="24"/>
                    </w:rPr>
                  </w:pPr>
                  <w:r w:rsidRPr="00C13FD5">
                    <w:rPr>
                      <w:rFonts w:eastAsia="Calibri" w:cs="Calibri"/>
                      <w:bCs/>
                      <w:sz w:val="24"/>
                      <w:szCs w:val="24"/>
                    </w:rPr>
                    <w:t xml:space="preserve">Product </w:t>
                  </w:r>
                </w:p>
                <w:p w:rsidR="0055501B" w:rsidRPr="00C13FD5" w:rsidRDefault="0055501B" w:rsidP="002E4712">
                  <w:pPr>
                    <w:jc w:val="both"/>
                    <w:rPr>
                      <w:rFonts w:eastAsia="Calibri" w:cs="Calibri"/>
                      <w:bCs/>
                      <w:sz w:val="24"/>
                      <w:szCs w:val="24"/>
                    </w:rPr>
                  </w:pPr>
                  <w:r w:rsidRPr="00C13FD5">
                    <w:rPr>
                      <w:rFonts w:eastAsia="Calibri" w:cs="Calibri"/>
                      <w:bCs/>
                      <w:sz w:val="24"/>
                      <w:szCs w:val="24"/>
                    </w:rPr>
                    <w:t xml:space="preserve">Production in units   </w:t>
                  </w:r>
                </w:p>
              </w:tc>
            </w:tr>
            <w:tr w:rsidR="0055501B" w:rsidRPr="009E427B" w:rsidTr="002E4712">
              <w:tc>
                <w:tcPr>
                  <w:tcW w:w="2268" w:type="dxa"/>
                </w:tcPr>
                <w:p w:rsidR="0055501B" w:rsidRPr="00C13FD5" w:rsidRDefault="0055501B" w:rsidP="002E4712">
                  <w:pPr>
                    <w:jc w:val="both"/>
                    <w:rPr>
                      <w:rFonts w:eastAsia="Calibri" w:cs="Calibri"/>
                      <w:bCs/>
                      <w:sz w:val="24"/>
                      <w:szCs w:val="24"/>
                    </w:rPr>
                  </w:pPr>
                  <w:r w:rsidRPr="00C13FD5">
                    <w:rPr>
                      <w:rFonts w:eastAsia="Calibri" w:cs="Calibri"/>
                      <w:bCs/>
                      <w:sz w:val="24"/>
                      <w:szCs w:val="24"/>
                    </w:rPr>
                    <w:t>A  = 11,000</w:t>
                  </w:r>
                </w:p>
                <w:p w:rsidR="0055501B" w:rsidRPr="00C13FD5" w:rsidRDefault="0055501B" w:rsidP="002E4712">
                  <w:pPr>
                    <w:jc w:val="both"/>
                    <w:rPr>
                      <w:rFonts w:eastAsia="Calibri" w:cs="Calibri"/>
                      <w:bCs/>
                      <w:sz w:val="24"/>
                      <w:szCs w:val="24"/>
                    </w:rPr>
                  </w:pPr>
                  <w:r w:rsidRPr="00C13FD5">
                    <w:rPr>
                      <w:rFonts w:eastAsia="Calibri" w:cs="Calibri"/>
                      <w:bCs/>
                      <w:sz w:val="24"/>
                      <w:szCs w:val="24"/>
                    </w:rPr>
                    <w:t>B  = 17,000</w:t>
                  </w:r>
                </w:p>
                <w:p w:rsidR="0055501B" w:rsidRPr="00C13FD5" w:rsidRDefault="0055501B" w:rsidP="002E4712">
                  <w:pPr>
                    <w:jc w:val="both"/>
                    <w:rPr>
                      <w:rFonts w:eastAsia="Calibri" w:cs="Calibri"/>
                      <w:bCs/>
                      <w:sz w:val="24"/>
                      <w:szCs w:val="24"/>
                    </w:rPr>
                  </w:pPr>
                  <w:r w:rsidRPr="00C13FD5">
                    <w:rPr>
                      <w:rFonts w:eastAsia="Calibri" w:cs="Calibri"/>
                      <w:bCs/>
                      <w:sz w:val="24"/>
                      <w:szCs w:val="24"/>
                    </w:rPr>
                    <w:t>C  = 12,000</w:t>
                  </w:r>
                </w:p>
                <w:p w:rsidR="0055501B" w:rsidRPr="00C13FD5" w:rsidRDefault="0055501B" w:rsidP="002E4712">
                  <w:pPr>
                    <w:jc w:val="both"/>
                    <w:rPr>
                      <w:rFonts w:eastAsia="Calibri" w:cs="Calibri"/>
                      <w:bCs/>
                      <w:sz w:val="24"/>
                      <w:szCs w:val="24"/>
                    </w:rPr>
                  </w:pPr>
                  <w:r w:rsidRPr="00C13FD5">
                    <w:rPr>
                      <w:rFonts w:eastAsia="Calibri" w:cs="Calibri"/>
                      <w:bCs/>
                      <w:sz w:val="24"/>
                      <w:szCs w:val="24"/>
                    </w:rPr>
                    <w:t>D  = 11,000</w:t>
                  </w:r>
                </w:p>
              </w:tc>
            </w:tr>
          </w:tbl>
          <w:p w:rsidR="0055501B" w:rsidRDefault="0055501B">
            <w:pPr>
              <w:pStyle w:val="TableParagraph"/>
              <w:spacing w:before="118"/>
              <w:ind w:left="109" w:right="141"/>
              <w:rPr>
                <w:sz w:val="24"/>
              </w:rPr>
            </w:pPr>
          </w:p>
        </w:tc>
      </w:tr>
    </w:tbl>
    <w:p w:rsidR="004E60DF" w:rsidRDefault="004E60DF">
      <w:pPr>
        <w:pStyle w:val="TableParagraph"/>
        <w:jc w:val="center"/>
        <w:rPr>
          <w:sz w:val="24"/>
        </w:rPr>
        <w:sectPr w:rsidR="004E60DF">
          <w:pgSz w:w="11920" w:h="16840"/>
          <w:pgMar w:top="1380" w:right="360" w:bottom="1193"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975"/>
      </w:tblGrid>
      <w:tr w:rsidR="00A3231C" w:rsidTr="00A3231C">
        <w:trPr>
          <w:trHeight w:val="760"/>
        </w:trPr>
        <w:tc>
          <w:tcPr>
            <w:tcW w:w="720" w:type="dxa"/>
          </w:tcPr>
          <w:p w:rsidR="00A3231C" w:rsidRDefault="00A3231C">
            <w:pPr>
              <w:pStyle w:val="TableParagraph"/>
              <w:spacing w:before="113"/>
              <w:ind w:left="94"/>
              <w:rPr>
                <w:sz w:val="24"/>
              </w:rPr>
            </w:pPr>
            <w:r>
              <w:rPr>
                <w:spacing w:val="-5"/>
                <w:sz w:val="24"/>
              </w:rPr>
              <w:lastRenderedPageBreak/>
              <w:t>19</w:t>
            </w:r>
          </w:p>
        </w:tc>
        <w:tc>
          <w:tcPr>
            <w:tcW w:w="8975" w:type="dxa"/>
          </w:tcPr>
          <w:p w:rsidR="00A3231C" w:rsidRDefault="00A3231C">
            <w:pPr>
              <w:pStyle w:val="TableParagraph"/>
              <w:spacing w:before="113"/>
              <w:ind w:left="109"/>
              <w:rPr>
                <w:sz w:val="24"/>
              </w:rPr>
            </w:pPr>
            <w:r>
              <w:rPr>
                <w:sz w:val="24"/>
              </w:rPr>
              <w:t>Explain the difference between management accounting and Cost Accounting.</w:t>
            </w:r>
          </w:p>
          <w:p w:rsidR="00A3231C" w:rsidRPr="00670122" w:rsidRDefault="00A3231C" w:rsidP="00670122">
            <w:pPr>
              <w:pStyle w:val="Heading2"/>
              <w:spacing w:before="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 Differences b</w:t>
            </w:r>
            <w:r w:rsidRPr="00670122">
              <w:rPr>
                <w:rFonts w:ascii="Times New Roman" w:hAnsi="Times New Roman" w:cs="Times New Roman"/>
                <w:color w:val="222222"/>
                <w:sz w:val="24"/>
                <w:szCs w:val="24"/>
              </w:rPr>
              <w:t xml:space="preserve">etween Cost Accounting and Management </w:t>
            </w:r>
            <w:r>
              <w:rPr>
                <w:rFonts w:ascii="Times New Roman" w:hAnsi="Times New Roman" w:cs="Times New Roman"/>
                <w:color w:val="222222"/>
                <w:sz w:val="24"/>
                <w:szCs w:val="24"/>
              </w:rPr>
              <w:t xml:space="preserve"> </w:t>
            </w:r>
            <w:r w:rsidRPr="00670122">
              <w:rPr>
                <w:rFonts w:ascii="Times New Roman" w:hAnsi="Times New Roman" w:cs="Times New Roman"/>
                <w:color w:val="222222"/>
                <w:sz w:val="24"/>
                <w:szCs w:val="24"/>
              </w:rPr>
              <w:t>Accounting</w:t>
            </w:r>
          </w:p>
          <w:p w:rsidR="00A3231C" w:rsidRPr="00670122" w:rsidRDefault="00A3231C" w:rsidP="00670122">
            <w:pPr>
              <w:widowControl/>
              <w:numPr>
                <w:ilvl w:val="0"/>
                <w:numId w:val="34"/>
              </w:numPr>
              <w:autoSpaceDE/>
              <w:autoSpaceDN/>
              <w:spacing w:after="100" w:afterAutospacing="1"/>
              <w:jc w:val="both"/>
              <w:rPr>
                <w:color w:val="222222"/>
                <w:sz w:val="24"/>
                <w:szCs w:val="24"/>
              </w:rPr>
            </w:pPr>
            <w:r w:rsidRPr="00670122">
              <w:rPr>
                <w:color w:val="222222"/>
                <w:sz w:val="24"/>
                <w:szCs w:val="24"/>
              </w:rPr>
              <w:t>The accounting related to the recording and analysing of cost data is cost accounting. The accounting related to the producing information which is used by the management of the company is management accounting.</w:t>
            </w:r>
          </w:p>
          <w:p w:rsidR="00A3231C" w:rsidRPr="00670122" w:rsidRDefault="00A3231C" w:rsidP="00670122">
            <w:pPr>
              <w:widowControl/>
              <w:numPr>
                <w:ilvl w:val="0"/>
                <w:numId w:val="34"/>
              </w:numPr>
              <w:autoSpaceDE/>
              <w:autoSpaceDN/>
              <w:spacing w:after="100" w:afterAutospacing="1"/>
              <w:jc w:val="both"/>
              <w:rPr>
                <w:color w:val="222222"/>
                <w:sz w:val="24"/>
                <w:szCs w:val="24"/>
              </w:rPr>
            </w:pPr>
            <w:r w:rsidRPr="00670122">
              <w:rPr>
                <w:color w:val="222222"/>
                <w:sz w:val="24"/>
                <w:szCs w:val="24"/>
              </w:rPr>
              <w:t>Cost Accounting provides quantitative information only. On the contrary, Management Accounting provides both quantitative and qualitative information.</w:t>
            </w:r>
          </w:p>
          <w:p w:rsidR="00A3231C" w:rsidRPr="00670122" w:rsidRDefault="00A3231C" w:rsidP="00670122">
            <w:pPr>
              <w:widowControl/>
              <w:numPr>
                <w:ilvl w:val="0"/>
                <w:numId w:val="34"/>
              </w:numPr>
              <w:autoSpaceDE/>
              <w:autoSpaceDN/>
              <w:spacing w:after="100" w:afterAutospacing="1"/>
              <w:jc w:val="both"/>
              <w:rPr>
                <w:color w:val="222222"/>
                <w:sz w:val="24"/>
                <w:szCs w:val="24"/>
              </w:rPr>
            </w:pPr>
            <w:r w:rsidRPr="00670122">
              <w:rPr>
                <w:color w:val="222222"/>
                <w:sz w:val="24"/>
                <w:szCs w:val="24"/>
              </w:rPr>
              <w:t>Cost Accounting is a part of Management Accounting as the information is used by the managers for making decisions.</w:t>
            </w:r>
          </w:p>
          <w:p w:rsidR="00A3231C" w:rsidRPr="00670122" w:rsidRDefault="00A3231C" w:rsidP="00670122">
            <w:pPr>
              <w:widowControl/>
              <w:numPr>
                <w:ilvl w:val="0"/>
                <w:numId w:val="34"/>
              </w:numPr>
              <w:autoSpaceDE/>
              <w:autoSpaceDN/>
              <w:spacing w:after="100" w:afterAutospacing="1"/>
              <w:jc w:val="both"/>
              <w:rPr>
                <w:color w:val="222222"/>
                <w:sz w:val="24"/>
                <w:szCs w:val="24"/>
              </w:rPr>
            </w:pPr>
            <w:r w:rsidRPr="00670122">
              <w:rPr>
                <w:color w:val="222222"/>
                <w:sz w:val="24"/>
                <w:szCs w:val="24"/>
              </w:rPr>
              <w:t>The primary objective of the Cost Accounting is the ascertainment of cost of producing a product, but the main objective of the management accounting is to provide information to managers for setting goals and future activity.</w:t>
            </w:r>
          </w:p>
          <w:p w:rsidR="00A3231C" w:rsidRPr="00670122" w:rsidRDefault="00A3231C" w:rsidP="00670122">
            <w:pPr>
              <w:widowControl/>
              <w:numPr>
                <w:ilvl w:val="0"/>
                <w:numId w:val="34"/>
              </w:numPr>
              <w:autoSpaceDE/>
              <w:autoSpaceDN/>
              <w:spacing w:after="100" w:afterAutospacing="1"/>
              <w:ind w:left="720"/>
              <w:jc w:val="both"/>
              <w:rPr>
                <w:color w:val="222222"/>
                <w:sz w:val="24"/>
                <w:szCs w:val="24"/>
              </w:rPr>
            </w:pPr>
            <w:r w:rsidRPr="00670122">
              <w:rPr>
                <w:color w:val="222222"/>
                <w:sz w:val="24"/>
                <w:szCs w:val="24"/>
              </w:rPr>
              <w:t>There are specific rules and procedure for preparing cost accounting information while there is no specific rules and procedures in case of management accounting information.</w:t>
            </w:r>
          </w:p>
        </w:tc>
      </w:tr>
    </w:tbl>
    <w:p w:rsidR="004E60DF" w:rsidRDefault="004E60DF">
      <w:pPr>
        <w:spacing w:before="65"/>
        <w:rPr>
          <w:b/>
          <w:sz w:val="24"/>
        </w:rPr>
      </w:pPr>
    </w:p>
    <w:p w:rsidR="00A3231C" w:rsidRDefault="00A3231C">
      <w:pPr>
        <w:spacing w:before="65"/>
        <w:rPr>
          <w:b/>
          <w:sz w:val="24"/>
        </w:rPr>
      </w:pPr>
    </w:p>
    <w:p w:rsidR="004E60DF" w:rsidRDefault="00DE363A">
      <w:pPr>
        <w:pStyle w:val="BodyText"/>
        <w:spacing w:before="1"/>
        <w:ind w:left="1529"/>
      </w:pPr>
      <w:r>
        <w:lastRenderedPageBreak/>
        <w:t>SECTION– C</w:t>
      </w:r>
      <w:r w:rsidR="00A3231C">
        <w:t xml:space="preserve"> </w:t>
      </w:r>
      <w:r>
        <w:t>(3 X 10= 30Marks) Answer any</w:t>
      </w:r>
      <w:r w:rsidR="00A3231C">
        <w:t xml:space="preserve"> </w:t>
      </w:r>
      <w:r>
        <w:t>Three</w:t>
      </w:r>
      <w:r w:rsidR="00A3231C">
        <w:t xml:space="preserve"> </w:t>
      </w:r>
      <w:r>
        <w:rPr>
          <w:spacing w:val="-2"/>
        </w:rPr>
        <w:t>Questions</w:t>
      </w:r>
    </w:p>
    <w:p w:rsidR="004E60DF" w:rsidRDefault="004E60DF">
      <w:pPr>
        <w:spacing w:before="2"/>
        <w:rPr>
          <w:b/>
          <w:sz w:val="14"/>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0"/>
        <w:gridCol w:w="9136"/>
      </w:tblGrid>
      <w:tr w:rsidR="00A3231C" w:rsidTr="00F021F8">
        <w:trPr>
          <w:trHeight w:val="1971"/>
        </w:trPr>
        <w:tc>
          <w:tcPr>
            <w:tcW w:w="700" w:type="dxa"/>
          </w:tcPr>
          <w:p w:rsidR="00A3231C" w:rsidRDefault="00A3231C">
            <w:pPr>
              <w:pStyle w:val="TableParagraph"/>
              <w:spacing w:before="115"/>
              <w:ind w:left="94"/>
              <w:rPr>
                <w:sz w:val="24"/>
              </w:rPr>
            </w:pPr>
            <w:r>
              <w:rPr>
                <w:spacing w:val="-5"/>
                <w:sz w:val="24"/>
              </w:rPr>
              <w:t>20</w:t>
            </w:r>
          </w:p>
        </w:tc>
        <w:tc>
          <w:tcPr>
            <w:tcW w:w="9136" w:type="dxa"/>
          </w:tcPr>
          <w:p w:rsidR="00A3231C" w:rsidRPr="00E86824" w:rsidRDefault="00A3231C" w:rsidP="00216E72">
            <w:pPr>
              <w:pStyle w:val="ListParagraph"/>
              <w:ind w:left="928"/>
              <w:rPr>
                <w:b/>
                <w:bCs/>
                <w:sz w:val="24"/>
                <w:szCs w:val="24"/>
              </w:rPr>
            </w:pPr>
            <w:r w:rsidRPr="00E86824">
              <w:rPr>
                <w:b/>
                <w:bCs/>
                <w:sz w:val="24"/>
                <w:szCs w:val="24"/>
              </w:rPr>
              <w:t xml:space="preserve">Statement of cost </w:t>
            </w:r>
          </w:p>
          <w:tbl>
            <w:tblPr>
              <w:tblW w:w="0" w:type="auto"/>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7"/>
              <w:gridCol w:w="1176"/>
            </w:tblGrid>
            <w:tr w:rsidR="00A3231C" w:rsidRPr="00E86824" w:rsidTr="00216E72">
              <w:tc>
                <w:tcPr>
                  <w:tcW w:w="3527" w:type="dxa"/>
                </w:tcPr>
                <w:p w:rsidR="00A3231C" w:rsidRPr="00A3231C" w:rsidRDefault="00A3231C" w:rsidP="00DD3725">
                  <w:pPr>
                    <w:pStyle w:val="ListParagraph"/>
                    <w:tabs>
                      <w:tab w:val="left" w:pos="1276"/>
                    </w:tabs>
                    <w:rPr>
                      <w:sz w:val="24"/>
                      <w:szCs w:val="24"/>
                    </w:rPr>
                  </w:pPr>
                  <w:r w:rsidRPr="00A3231C">
                    <w:rPr>
                      <w:sz w:val="24"/>
                      <w:szCs w:val="24"/>
                    </w:rPr>
                    <w:t xml:space="preserve">Cost sheet </w:t>
                  </w:r>
                </w:p>
              </w:tc>
              <w:tc>
                <w:tcPr>
                  <w:tcW w:w="1176" w:type="dxa"/>
                </w:tcPr>
                <w:p w:rsidR="00A3231C" w:rsidRPr="00A3231C" w:rsidRDefault="00A3231C" w:rsidP="00DD3725">
                  <w:pPr>
                    <w:pStyle w:val="ListParagraph"/>
                    <w:tabs>
                      <w:tab w:val="left" w:pos="1276"/>
                    </w:tabs>
                    <w:jc w:val="right"/>
                    <w:rPr>
                      <w:sz w:val="24"/>
                      <w:szCs w:val="24"/>
                    </w:rPr>
                  </w:pPr>
                  <w:r w:rsidRPr="00A3231C">
                    <w:rPr>
                      <w:sz w:val="24"/>
                      <w:szCs w:val="24"/>
                    </w:rPr>
                    <w:t xml:space="preserve">Rs. </w:t>
                  </w:r>
                </w:p>
              </w:tc>
            </w:tr>
            <w:tr w:rsidR="00A3231C" w:rsidRPr="00E86824" w:rsidTr="00216E72">
              <w:tc>
                <w:tcPr>
                  <w:tcW w:w="3527" w:type="dxa"/>
                </w:tcPr>
                <w:p w:rsidR="00A3231C" w:rsidRPr="00A3231C" w:rsidRDefault="00A3231C" w:rsidP="00DD3725">
                  <w:pPr>
                    <w:pStyle w:val="ListParagraph"/>
                    <w:tabs>
                      <w:tab w:val="left" w:pos="1276"/>
                    </w:tabs>
                    <w:rPr>
                      <w:sz w:val="24"/>
                      <w:szCs w:val="24"/>
                    </w:rPr>
                  </w:pPr>
                  <w:r w:rsidRPr="00A3231C">
                    <w:rPr>
                      <w:sz w:val="24"/>
                      <w:szCs w:val="24"/>
                    </w:rPr>
                    <w:t xml:space="preserve">Material consumed </w:t>
                  </w:r>
                </w:p>
              </w:tc>
              <w:tc>
                <w:tcPr>
                  <w:tcW w:w="1176" w:type="dxa"/>
                </w:tcPr>
                <w:p w:rsidR="00A3231C" w:rsidRPr="00A3231C" w:rsidRDefault="00A3231C" w:rsidP="00DD3725">
                  <w:pPr>
                    <w:pStyle w:val="ListParagraph"/>
                    <w:tabs>
                      <w:tab w:val="left" w:pos="1276"/>
                    </w:tabs>
                    <w:jc w:val="right"/>
                    <w:rPr>
                      <w:sz w:val="24"/>
                      <w:szCs w:val="24"/>
                    </w:rPr>
                  </w:pPr>
                  <w:r w:rsidRPr="00A3231C">
                    <w:rPr>
                      <w:sz w:val="24"/>
                      <w:szCs w:val="24"/>
                    </w:rPr>
                    <w:t>5,20,000</w:t>
                  </w:r>
                </w:p>
              </w:tc>
            </w:tr>
            <w:tr w:rsidR="00A3231C" w:rsidRPr="00E86824" w:rsidTr="00216E72">
              <w:tc>
                <w:tcPr>
                  <w:tcW w:w="3527" w:type="dxa"/>
                </w:tcPr>
                <w:p w:rsidR="00A3231C" w:rsidRPr="00A3231C" w:rsidRDefault="00A3231C" w:rsidP="00DD3725">
                  <w:pPr>
                    <w:pStyle w:val="ListParagraph"/>
                    <w:tabs>
                      <w:tab w:val="left" w:pos="1276"/>
                    </w:tabs>
                    <w:rPr>
                      <w:sz w:val="24"/>
                      <w:szCs w:val="24"/>
                    </w:rPr>
                  </w:pPr>
                  <w:r w:rsidRPr="00A3231C">
                    <w:rPr>
                      <w:sz w:val="24"/>
                      <w:szCs w:val="24"/>
                    </w:rPr>
                    <w:t xml:space="preserve">Prime cost </w:t>
                  </w:r>
                </w:p>
              </w:tc>
              <w:tc>
                <w:tcPr>
                  <w:tcW w:w="1176" w:type="dxa"/>
                </w:tcPr>
                <w:p w:rsidR="00A3231C" w:rsidRPr="00A3231C" w:rsidRDefault="00A3231C" w:rsidP="00DD3725">
                  <w:pPr>
                    <w:pStyle w:val="ListParagraph"/>
                    <w:tabs>
                      <w:tab w:val="left" w:pos="1276"/>
                    </w:tabs>
                    <w:jc w:val="right"/>
                    <w:rPr>
                      <w:sz w:val="24"/>
                      <w:szCs w:val="24"/>
                    </w:rPr>
                  </w:pPr>
                  <w:r w:rsidRPr="00A3231C">
                    <w:rPr>
                      <w:sz w:val="24"/>
                      <w:szCs w:val="24"/>
                    </w:rPr>
                    <w:t>6,70,000</w:t>
                  </w:r>
                </w:p>
              </w:tc>
            </w:tr>
            <w:tr w:rsidR="00A3231C" w:rsidRPr="00E86824" w:rsidTr="00216E72">
              <w:tc>
                <w:tcPr>
                  <w:tcW w:w="3527" w:type="dxa"/>
                </w:tcPr>
                <w:p w:rsidR="00A3231C" w:rsidRPr="00A3231C" w:rsidRDefault="00A3231C" w:rsidP="00DD3725">
                  <w:pPr>
                    <w:pStyle w:val="ListParagraph"/>
                    <w:tabs>
                      <w:tab w:val="left" w:pos="1276"/>
                    </w:tabs>
                    <w:rPr>
                      <w:sz w:val="24"/>
                      <w:szCs w:val="24"/>
                    </w:rPr>
                  </w:pPr>
                  <w:r w:rsidRPr="00A3231C">
                    <w:rPr>
                      <w:sz w:val="24"/>
                      <w:szCs w:val="24"/>
                    </w:rPr>
                    <w:t>Works cost</w:t>
                  </w:r>
                </w:p>
              </w:tc>
              <w:tc>
                <w:tcPr>
                  <w:tcW w:w="1176" w:type="dxa"/>
                </w:tcPr>
                <w:p w:rsidR="00A3231C" w:rsidRPr="00A3231C" w:rsidRDefault="00A3231C" w:rsidP="00DD3725">
                  <w:pPr>
                    <w:pStyle w:val="ListParagraph"/>
                    <w:tabs>
                      <w:tab w:val="left" w:pos="1276"/>
                    </w:tabs>
                    <w:jc w:val="right"/>
                    <w:rPr>
                      <w:sz w:val="24"/>
                      <w:szCs w:val="24"/>
                    </w:rPr>
                  </w:pPr>
                  <w:r w:rsidRPr="00A3231C">
                    <w:rPr>
                      <w:sz w:val="24"/>
                      <w:szCs w:val="24"/>
                    </w:rPr>
                    <w:t>7,80,000</w:t>
                  </w:r>
                </w:p>
              </w:tc>
            </w:tr>
            <w:tr w:rsidR="00A3231C" w:rsidRPr="00E86824" w:rsidTr="00216E72">
              <w:tc>
                <w:tcPr>
                  <w:tcW w:w="3527" w:type="dxa"/>
                </w:tcPr>
                <w:p w:rsidR="00A3231C" w:rsidRPr="00A3231C" w:rsidRDefault="00A3231C" w:rsidP="00DD3725">
                  <w:pPr>
                    <w:pStyle w:val="ListParagraph"/>
                    <w:tabs>
                      <w:tab w:val="left" w:pos="1276"/>
                    </w:tabs>
                    <w:rPr>
                      <w:sz w:val="24"/>
                      <w:szCs w:val="24"/>
                    </w:rPr>
                  </w:pPr>
                  <w:r w:rsidRPr="00A3231C">
                    <w:rPr>
                      <w:sz w:val="24"/>
                      <w:szCs w:val="24"/>
                    </w:rPr>
                    <w:t xml:space="preserve">Cost of production of goods </w:t>
                  </w:r>
                </w:p>
              </w:tc>
              <w:tc>
                <w:tcPr>
                  <w:tcW w:w="1176" w:type="dxa"/>
                </w:tcPr>
                <w:p w:rsidR="00A3231C" w:rsidRPr="00A3231C" w:rsidRDefault="00A3231C" w:rsidP="00DD3725">
                  <w:pPr>
                    <w:pStyle w:val="ListParagraph"/>
                    <w:tabs>
                      <w:tab w:val="left" w:pos="1276"/>
                    </w:tabs>
                    <w:jc w:val="right"/>
                    <w:rPr>
                      <w:sz w:val="24"/>
                      <w:szCs w:val="24"/>
                    </w:rPr>
                  </w:pPr>
                  <w:r w:rsidRPr="00A3231C">
                    <w:rPr>
                      <w:sz w:val="24"/>
                      <w:szCs w:val="24"/>
                    </w:rPr>
                    <w:t>7,70,000</w:t>
                  </w:r>
                </w:p>
              </w:tc>
            </w:tr>
          </w:tbl>
          <w:p w:rsidR="00A3231C" w:rsidRDefault="00A3231C">
            <w:pPr>
              <w:pStyle w:val="TableParagraph"/>
              <w:tabs>
                <w:tab w:val="left" w:pos="3492"/>
              </w:tabs>
              <w:ind w:left="99"/>
              <w:jc w:val="both"/>
              <w:rPr>
                <w:sz w:val="24"/>
              </w:rPr>
            </w:pPr>
          </w:p>
        </w:tc>
      </w:tr>
      <w:tr w:rsidR="00A3231C" w:rsidTr="00F021F8">
        <w:trPr>
          <w:trHeight w:val="1381"/>
        </w:trPr>
        <w:tc>
          <w:tcPr>
            <w:tcW w:w="700" w:type="dxa"/>
          </w:tcPr>
          <w:p w:rsidR="00A3231C" w:rsidRDefault="00A3231C">
            <w:pPr>
              <w:pStyle w:val="TableParagraph"/>
              <w:spacing w:before="115"/>
              <w:rPr>
                <w:b/>
                <w:sz w:val="24"/>
              </w:rPr>
            </w:pPr>
          </w:p>
          <w:p w:rsidR="00A3231C" w:rsidRDefault="00A3231C">
            <w:pPr>
              <w:pStyle w:val="TableParagraph"/>
              <w:ind w:left="94"/>
              <w:rPr>
                <w:sz w:val="24"/>
              </w:rPr>
            </w:pPr>
            <w:r>
              <w:rPr>
                <w:spacing w:val="-5"/>
                <w:sz w:val="24"/>
              </w:rPr>
              <w:t>21</w:t>
            </w:r>
          </w:p>
        </w:tc>
        <w:tc>
          <w:tcPr>
            <w:tcW w:w="9136" w:type="dxa"/>
          </w:tcPr>
          <w:p w:rsidR="00A3231C" w:rsidRPr="002E4256" w:rsidRDefault="00A3231C" w:rsidP="004228BF">
            <w:pPr>
              <w:rPr>
                <w:rFonts w:asciiTheme="majorBidi" w:hAnsiTheme="majorBidi" w:cstheme="majorBidi"/>
                <w:b/>
                <w:sz w:val="24"/>
                <w:szCs w:val="24"/>
              </w:rPr>
            </w:pPr>
            <w:r>
              <w:rPr>
                <w:rFonts w:asciiTheme="majorBidi" w:hAnsiTheme="majorBidi" w:cstheme="majorBidi"/>
                <w:bCs/>
                <w:sz w:val="24"/>
                <w:szCs w:val="24"/>
              </w:rPr>
              <w:t xml:space="preserve">   </w:t>
            </w:r>
            <w:r w:rsidRPr="002E4256">
              <w:rPr>
                <w:rFonts w:asciiTheme="majorBidi" w:hAnsiTheme="majorBidi" w:cstheme="majorBidi"/>
                <w:b/>
                <w:sz w:val="24"/>
                <w:szCs w:val="24"/>
              </w:rPr>
              <w:t>Common size Balance Sheet for 2011 and 2012</w:t>
            </w:r>
            <w:r>
              <w:rPr>
                <w:rFonts w:asciiTheme="majorBidi" w:hAnsiTheme="majorBidi" w:cstheme="majorBidi"/>
                <w:b/>
                <w:sz w:val="24"/>
                <w:szCs w:val="24"/>
              </w:rPr>
              <w:t>:</w:t>
            </w:r>
          </w:p>
          <w:tbl>
            <w:tblPr>
              <w:tblStyle w:val="TableGrid"/>
              <w:tblW w:w="0" w:type="auto"/>
              <w:tblInd w:w="1242" w:type="dxa"/>
              <w:tblLayout w:type="fixed"/>
              <w:tblLook w:val="04A0"/>
            </w:tblPr>
            <w:tblGrid>
              <w:gridCol w:w="2318"/>
              <w:gridCol w:w="1177"/>
              <w:gridCol w:w="1276"/>
            </w:tblGrid>
            <w:tr w:rsidR="00A3231C" w:rsidTr="003D4194">
              <w:tc>
                <w:tcPr>
                  <w:tcW w:w="2318" w:type="dxa"/>
                </w:tcPr>
                <w:p w:rsidR="00A3231C" w:rsidRDefault="00A3231C" w:rsidP="00DD3725">
                  <w:pPr>
                    <w:rPr>
                      <w:rFonts w:asciiTheme="majorBidi" w:hAnsiTheme="majorBidi" w:cstheme="majorBidi"/>
                      <w:bCs/>
                      <w:sz w:val="24"/>
                      <w:szCs w:val="24"/>
                    </w:rPr>
                  </w:pPr>
                </w:p>
              </w:tc>
              <w:tc>
                <w:tcPr>
                  <w:tcW w:w="1177" w:type="dxa"/>
                </w:tcPr>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2011</w:t>
                  </w:r>
                </w:p>
              </w:tc>
              <w:tc>
                <w:tcPr>
                  <w:tcW w:w="1276" w:type="dxa"/>
                </w:tcPr>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2012</w:t>
                  </w:r>
                </w:p>
              </w:tc>
            </w:tr>
            <w:tr w:rsidR="00A3231C" w:rsidTr="003D4194">
              <w:tc>
                <w:tcPr>
                  <w:tcW w:w="2318" w:type="dxa"/>
                </w:tcPr>
                <w:p w:rsidR="00A3231C" w:rsidRDefault="00A3231C" w:rsidP="00DD3725">
                  <w:pPr>
                    <w:rPr>
                      <w:rFonts w:asciiTheme="majorBidi" w:hAnsiTheme="majorBidi" w:cstheme="majorBidi"/>
                      <w:bCs/>
                      <w:sz w:val="24"/>
                      <w:szCs w:val="24"/>
                    </w:rPr>
                  </w:pPr>
                  <w:r>
                    <w:rPr>
                      <w:rFonts w:asciiTheme="majorBidi" w:hAnsiTheme="majorBidi" w:cstheme="majorBidi"/>
                      <w:bCs/>
                      <w:sz w:val="24"/>
                      <w:szCs w:val="24"/>
                    </w:rPr>
                    <w:t>Current assets</w:t>
                  </w:r>
                </w:p>
                <w:p w:rsidR="00A3231C" w:rsidRDefault="00A3231C" w:rsidP="00DD3725">
                  <w:pPr>
                    <w:rPr>
                      <w:rFonts w:asciiTheme="majorBidi" w:hAnsiTheme="majorBidi" w:cstheme="majorBidi"/>
                      <w:bCs/>
                      <w:sz w:val="24"/>
                      <w:szCs w:val="24"/>
                    </w:rPr>
                  </w:pPr>
                  <w:r>
                    <w:rPr>
                      <w:rFonts w:asciiTheme="majorBidi" w:hAnsiTheme="majorBidi" w:cstheme="majorBidi"/>
                      <w:bCs/>
                      <w:sz w:val="24"/>
                      <w:szCs w:val="24"/>
                    </w:rPr>
                    <w:t xml:space="preserve">Fixed assets </w:t>
                  </w:r>
                </w:p>
              </w:tc>
              <w:tc>
                <w:tcPr>
                  <w:tcW w:w="1177" w:type="dxa"/>
                </w:tcPr>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28.46%</w:t>
                  </w:r>
                </w:p>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61.54%</w:t>
                  </w:r>
                </w:p>
              </w:tc>
              <w:tc>
                <w:tcPr>
                  <w:tcW w:w="1276" w:type="dxa"/>
                </w:tcPr>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48.68%</w:t>
                  </w:r>
                </w:p>
                <w:p w:rsidR="00A3231C" w:rsidRDefault="00A3231C" w:rsidP="00DD3725">
                  <w:pPr>
                    <w:jc w:val="right"/>
                    <w:rPr>
                      <w:rFonts w:asciiTheme="majorBidi" w:hAnsiTheme="majorBidi" w:cstheme="majorBidi"/>
                      <w:bCs/>
                      <w:sz w:val="24"/>
                      <w:szCs w:val="24"/>
                    </w:rPr>
                  </w:pPr>
                  <w:r>
                    <w:rPr>
                      <w:rFonts w:asciiTheme="majorBidi" w:hAnsiTheme="majorBidi" w:cstheme="majorBidi"/>
                      <w:bCs/>
                      <w:sz w:val="24"/>
                      <w:szCs w:val="24"/>
                    </w:rPr>
                    <w:t>51.32%</w:t>
                  </w:r>
                </w:p>
              </w:tc>
            </w:tr>
          </w:tbl>
          <w:p w:rsidR="00A3231C" w:rsidRDefault="00A3231C">
            <w:pPr>
              <w:pStyle w:val="TableParagraph"/>
              <w:spacing w:before="115"/>
              <w:ind w:left="99" w:right="185"/>
              <w:rPr>
                <w:sz w:val="24"/>
              </w:rPr>
            </w:pPr>
          </w:p>
        </w:tc>
      </w:tr>
      <w:tr w:rsidR="00F021F8" w:rsidTr="00E90E49">
        <w:trPr>
          <w:trHeight w:val="4647"/>
        </w:trPr>
        <w:tc>
          <w:tcPr>
            <w:tcW w:w="700" w:type="dxa"/>
            <w:tcBorders>
              <w:top w:val="single" w:sz="8" w:space="0" w:color="000000"/>
              <w:left w:val="single" w:sz="8" w:space="0" w:color="000000"/>
              <w:bottom w:val="single" w:sz="8" w:space="0" w:color="000000"/>
              <w:right w:val="single" w:sz="8" w:space="0" w:color="000000"/>
            </w:tcBorders>
          </w:tcPr>
          <w:p w:rsidR="00F021F8" w:rsidRPr="00F021F8" w:rsidRDefault="00F021F8" w:rsidP="00F021F8">
            <w:pPr>
              <w:pStyle w:val="TableParagraph"/>
              <w:spacing w:before="115"/>
              <w:rPr>
                <w:b/>
                <w:sz w:val="24"/>
              </w:rPr>
            </w:pPr>
            <w:r w:rsidRPr="00F021F8">
              <w:rPr>
                <w:b/>
                <w:sz w:val="24"/>
              </w:rPr>
              <w:t>22</w:t>
            </w:r>
          </w:p>
        </w:tc>
        <w:tc>
          <w:tcPr>
            <w:tcW w:w="9136" w:type="dxa"/>
            <w:tcBorders>
              <w:top w:val="single" w:sz="8" w:space="0" w:color="000000"/>
              <w:left w:val="single" w:sz="8" w:space="0" w:color="000000"/>
              <w:bottom w:val="single" w:sz="8" w:space="0" w:color="000000"/>
              <w:right w:val="single" w:sz="8" w:space="0" w:color="000000"/>
            </w:tcBorders>
          </w:tcPr>
          <w:p w:rsidR="00F021F8" w:rsidRPr="00E90E49" w:rsidRDefault="00E90E49" w:rsidP="00F021F8">
            <w:pPr>
              <w:rPr>
                <w:rFonts w:asciiTheme="majorBidi" w:hAnsiTheme="majorBidi" w:cstheme="majorBidi"/>
                <w:b/>
                <w:sz w:val="24"/>
                <w:szCs w:val="24"/>
              </w:rPr>
            </w:pPr>
            <w:r w:rsidRPr="00E90E49">
              <w:rPr>
                <w:rFonts w:asciiTheme="majorBidi" w:hAnsiTheme="majorBidi" w:cstheme="majorBidi"/>
                <w:b/>
                <w:sz w:val="24"/>
                <w:szCs w:val="24"/>
              </w:rPr>
              <w:t xml:space="preserve"> </w:t>
            </w:r>
            <w:r w:rsidR="00F021F8" w:rsidRPr="00E90E49">
              <w:rPr>
                <w:rFonts w:asciiTheme="majorBidi" w:hAnsiTheme="majorBidi" w:cstheme="majorBidi"/>
                <w:b/>
                <w:sz w:val="24"/>
                <w:szCs w:val="24"/>
              </w:rPr>
              <w:t>Compose the differences between Cash flow and Funds flow statement.</w:t>
            </w:r>
          </w:p>
          <w:p w:rsidR="00F021F8" w:rsidRPr="00F021F8" w:rsidRDefault="0072368A" w:rsidP="00F021F8">
            <w:pPr>
              <w:rPr>
                <w:rFonts w:asciiTheme="majorBidi" w:hAnsiTheme="majorBidi" w:cstheme="majorBidi"/>
                <w:bCs/>
                <w:sz w:val="24"/>
                <w:szCs w:val="24"/>
              </w:rPr>
            </w:pPr>
            <w:r>
              <w:rPr>
                <w:rFonts w:asciiTheme="majorBidi" w:hAnsiTheme="majorBidi" w:cstheme="majorBidi"/>
                <w:bCs/>
                <w:sz w:val="24"/>
                <w:szCs w:val="24"/>
              </w:rPr>
              <w:t xml:space="preserve"> </w:t>
            </w:r>
            <w:r w:rsidR="00F021F8" w:rsidRPr="00F021F8">
              <w:rPr>
                <w:rFonts w:asciiTheme="majorBidi" w:hAnsiTheme="majorBidi" w:cstheme="majorBidi"/>
                <w:bCs/>
                <w:sz w:val="24"/>
                <w:szCs w:val="24"/>
              </w:rPr>
              <w:t>Differences Between Cash Flow Statement and Flow Flow Statement</w:t>
            </w:r>
          </w:p>
          <w:p w:rsidR="00F021F8" w:rsidRPr="00E90E49" w:rsidRDefault="00F021F8" w:rsidP="00E90E49">
            <w:pPr>
              <w:pStyle w:val="ListParagraph"/>
              <w:numPr>
                <w:ilvl w:val="0"/>
                <w:numId w:val="28"/>
              </w:numPr>
              <w:rPr>
                <w:rFonts w:asciiTheme="majorBidi" w:hAnsiTheme="majorBidi" w:cstheme="majorBidi"/>
                <w:bCs/>
                <w:sz w:val="24"/>
                <w:szCs w:val="24"/>
              </w:rPr>
            </w:pPr>
            <w:r w:rsidRPr="00E90E49">
              <w:rPr>
                <w:rFonts w:asciiTheme="majorBidi" w:hAnsiTheme="majorBidi" w:cstheme="majorBidi"/>
                <w:bCs/>
                <w:sz w:val="24"/>
                <w:szCs w:val="24"/>
              </w:rPr>
              <w:t>Cash Flow Statement is related to the change in the position of cash in the business, whereas the fund flow statement deals with the change in the position of working capital between two balance sheet dates. </w:t>
            </w:r>
            <w:r w:rsidRPr="00E90E49">
              <w:rPr>
                <w:rStyle w:val="Strong"/>
                <w:rFonts w:asciiTheme="majorBidi" w:hAnsiTheme="majorBidi" w:cstheme="majorBidi"/>
                <w:b w:val="0"/>
                <w:sz w:val="24"/>
                <w:szCs w:val="24"/>
              </w:rPr>
              <w:t>Cash is just one of the components of working capital</w:t>
            </w:r>
            <w:r w:rsidRPr="00E90E49">
              <w:rPr>
                <w:rFonts w:asciiTheme="majorBidi" w:hAnsiTheme="majorBidi" w:cstheme="majorBidi"/>
                <w:bCs/>
                <w:sz w:val="24"/>
                <w:szCs w:val="24"/>
              </w:rPr>
              <w:t>.</w:t>
            </w:r>
          </w:p>
          <w:p w:rsidR="00F021F8" w:rsidRPr="00F021F8" w:rsidRDefault="00F021F8" w:rsidP="00AA0CD1">
            <w:pPr>
              <w:widowControl/>
              <w:numPr>
                <w:ilvl w:val="0"/>
                <w:numId w:val="28"/>
              </w:numPr>
              <w:autoSpaceDE/>
              <w:autoSpaceDN/>
              <w:spacing w:after="100" w:afterAutospacing="1"/>
              <w:jc w:val="both"/>
              <w:rPr>
                <w:rFonts w:asciiTheme="majorBidi" w:hAnsiTheme="majorBidi" w:cstheme="majorBidi"/>
                <w:bCs/>
                <w:sz w:val="24"/>
                <w:szCs w:val="24"/>
              </w:rPr>
            </w:pPr>
            <w:r w:rsidRPr="00F021F8">
              <w:rPr>
                <w:rFonts w:asciiTheme="majorBidi" w:hAnsiTheme="majorBidi" w:cstheme="majorBidi"/>
                <w:bCs/>
                <w:sz w:val="24"/>
                <w:szCs w:val="24"/>
              </w:rPr>
              <w:t>While cash flow statement uses the Cash basis of accounting. On the contrary, the fund flow statement uses the Accrual Basis of Accounting.</w:t>
            </w:r>
          </w:p>
          <w:p w:rsidR="00F021F8" w:rsidRPr="00F021F8" w:rsidRDefault="00F021F8" w:rsidP="00AA0CD1">
            <w:pPr>
              <w:widowControl/>
              <w:numPr>
                <w:ilvl w:val="0"/>
                <w:numId w:val="28"/>
              </w:numPr>
              <w:autoSpaceDE/>
              <w:autoSpaceDN/>
              <w:spacing w:after="100" w:afterAutospacing="1"/>
              <w:jc w:val="both"/>
              <w:rPr>
                <w:rFonts w:asciiTheme="majorBidi" w:hAnsiTheme="majorBidi" w:cstheme="majorBidi"/>
                <w:bCs/>
                <w:sz w:val="24"/>
                <w:szCs w:val="24"/>
              </w:rPr>
            </w:pPr>
            <w:r w:rsidRPr="00F021F8">
              <w:rPr>
                <w:rFonts w:asciiTheme="majorBidi" w:hAnsiTheme="majorBidi" w:cstheme="majorBidi"/>
                <w:bCs/>
                <w:sz w:val="24"/>
                <w:szCs w:val="24"/>
              </w:rPr>
              <w:t>For the purpose of short-term financial planning and decision making cash flow statement is prepared, whereas a fund flow statement is suitable for long-term financial planning and decision making.</w:t>
            </w:r>
          </w:p>
          <w:p w:rsidR="00F021F8" w:rsidRPr="00F021F8" w:rsidRDefault="00F021F8" w:rsidP="00AA0CD1">
            <w:pPr>
              <w:widowControl/>
              <w:numPr>
                <w:ilvl w:val="0"/>
                <w:numId w:val="28"/>
              </w:numPr>
              <w:autoSpaceDE/>
              <w:autoSpaceDN/>
              <w:spacing w:after="100" w:afterAutospacing="1"/>
              <w:jc w:val="both"/>
              <w:rPr>
                <w:rFonts w:asciiTheme="majorBidi" w:hAnsiTheme="majorBidi" w:cstheme="majorBidi"/>
                <w:bCs/>
                <w:sz w:val="24"/>
                <w:szCs w:val="24"/>
              </w:rPr>
            </w:pPr>
            <w:r w:rsidRPr="00F021F8">
              <w:rPr>
                <w:rFonts w:asciiTheme="majorBidi" w:hAnsiTheme="majorBidi" w:cstheme="majorBidi"/>
                <w:bCs/>
                <w:sz w:val="24"/>
                <w:szCs w:val="24"/>
              </w:rPr>
              <w:t>Cash Flow Statement begins with an opening cash balance and it ends with the closing cash balance, which arises when sources and uses of cash are adjusted. However, the opening and closing balance are not there in the case of the fund flow statement.</w:t>
            </w:r>
          </w:p>
          <w:p w:rsidR="00F021F8" w:rsidRPr="00F021F8" w:rsidRDefault="00F021F8" w:rsidP="00F021F8">
            <w:pPr>
              <w:widowControl/>
              <w:numPr>
                <w:ilvl w:val="0"/>
                <w:numId w:val="28"/>
              </w:numPr>
              <w:autoSpaceDE/>
              <w:autoSpaceDN/>
              <w:jc w:val="both"/>
              <w:rPr>
                <w:rFonts w:asciiTheme="majorBidi" w:hAnsiTheme="majorBidi" w:cstheme="majorBidi"/>
                <w:bCs/>
                <w:sz w:val="24"/>
                <w:szCs w:val="24"/>
              </w:rPr>
            </w:pPr>
            <w:r w:rsidRPr="00F021F8">
              <w:rPr>
                <w:rFonts w:asciiTheme="majorBidi" w:hAnsiTheme="majorBidi" w:cstheme="majorBidi"/>
                <w:bCs/>
                <w:sz w:val="24"/>
                <w:szCs w:val="24"/>
              </w:rPr>
              <w:t>Cash Flow Statement begins with an opening cash balance and it ends with the closing cash balance, which arises when sources and uses of cash are adjusted. However, the opening and closing balance are not there in the case of the fund flow statement.</w:t>
            </w:r>
          </w:p>
        </w:tc>
      </w:tr>
      <w:tr w:rsidR="00F021F8" w:rsidTr="00F021F8">
        <w:trPr>
          <w:trHeight w:val="1664"/>
        </w:trPr>
        <w:tc>
          <w:tcPr>
            <w:tcW w:w="700" w:type="dxa"/>
            <w:tcBorders>
              <w:top w:val="single" w:sz="8" w:space="0" w:color="000000"/>
              <w:left w:val="single" w:sz="8" w:space="0" w:color="000000"/>
              <w:bottom w:val="single" w:sz="8" w:space="0" w:color="000000"/>
              <w:right w:val="single" w:sz="8" w:space="0" w:color="000000"/>
            </w:tcBorders>
          </w:tcPr>
          <w:p w:rsidR="00F021F8" w:rsidRDefault="00F021F8" w:rsidP="00F021F8">
            <w:pPr>
              <w:pStyle w:val="TableParagraph"/>
              <w:spacing w:before="115"/>
              <w:rPr>
                <w:b/>
                <w:sz w:val="24"/>
              </w:rPr>
            </w:pPr>
          </w:p>
          <w:p w:rsidR="00F021F8" w:rsidRPr="00F021F8" w:rsidRDefault="00F021F8" w:rsidP="00F021F8">
            <w:pPr>
              <w:pStyle w:val="TableParagraph"/>
              <w:spacing w:before="115"/>
              <w:rPr>
                <w:b/>
                <w:sz w:val="24"/>
              </w:rPr>
            </w:pPr>
            <w:r w:rsidRPr="00F021F8">
              <w:rPr>
                <w:b/>
                <w:sz w:val="24"/>
              </w:rPr>
              <w:t>23</w:t>
            </w:r>
          </w:p>
        </w:tc>
        <w:tc>
          <w:tcPr>
            <w:tcW w:w="9136" w:type="dxa"/>
            <w:tcBorders>
              <w:top w:val="single" w:sz="8" w:space="0" w:color="000000"/>
              <w:left w:val="single" w:sz="8" w:space="0" w:color="000000"/>
              <w:bottom w:val="single" w:sz="8" w:space="0" w:color="000000"/>
              <w:right w:val="single" w:sz="8" w:space="0" w:color="000000"/>
            </w:tcBorders>
          </w:tcPr>
          <w:p w:rsidR="00F021F8" w:rsidRPr="00F021F8" w:rsidRDefault="00E90E49" w:rsidP="00F021F8">
            <w:pPr>
              <w:rPr>
                <w:rFonts w:asciiTheme="majorBidi" w:hAnsiTheme="majorBidi" w:cstheme="majorBidi"/>
                <w:bCs/>
                <w:sz w:val="24"/>
                <w:szCs w:val="24"/>
              </w:rPr>
            </w:pPr>
            <w:r>
              <w:rPr>
                <w:rFonts w:asciiTheme="majorBidi" w:hAnsiTheme="majorBidi" w:cstheme="majorBidi"/>
                <w:bCs/>
                <w:sz w:val="24"/>
                <w:szCs w:val="24"/>
              </w:rPr>
              <w:t xml:space="preserve">  </w:t>
            </w:r>
            <w:r w:rsidR="00F021F8" w:rsidRPr="00F021F8">
              <w:rPr>
                <w:rFonts w:asciiTheme="majorBidi" w:hAnsiTheme="majorBidi" w:cstheme="majorBidi"/>
                <w:bCs/>
                <w:sz w:val="24"/>
                <w:szCs w:val="24"/>
              </w:rPr>
              <w:t>Discuss the procedure for preparing the production budget.</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w:t>
            </w:r>
            <w:r w:rsidR="00E90E49">
              <w:rPr>
                <w:rFonts w:asciiTheme="majorBidi" w:hAnsiTheme="majorBidi" w:cstheme="majorBidi"/>
                <w:bCs/>
                <w:sz w:val="24"/>
                <w:szCs w:val="24"/>
              </w:rPr>
              <w:t xml:space="preserve"> </w:t>
            </w:r>
            <w:r w:rsidRPr="00F021F8">
              <w:rPr>
                <w:rFonts w:asciiTheme="majorBidi" w:hAnsiTheme="majorBidi" w:cstheme="majorBidi"/>
                <w:bCs/>
                <w:sz w:val="24"/>
                <w:szCs w:val="24"/>
              </w:rPr>
              <w:t xml:space="preserve">Procedure for preparing the production budget </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1. Establish the Time Frame Your Production Budget Will Cover</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2. Make a Sales Forecast for That Period</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3. Measure Your Production Capacity</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4. Check Your Beginning Inventory</w:t>
            </w:r>
          </w:p>
          <w:p w:rsidR="00F021F8" w:rsidRPr="00F021F8" w:rsidRDefault="00F021F8" w:rsidP="00F021F8">
            <w:pPr>
              <w:rPr>
                <w:rFonts w:asciiTheme="majorBidi" w:hAnsiTheme="majorBidi" w:cstheme="majorBidi"/>
                <w:bCs/>
                <w:sz w:val="24"/>
                <w:szCs w:val="24"/>
              </w:rPr>
            </w:pPr>
            <w:r w:rsidRPr="00F021F8">
              <w:rPr>
                <w:rFonts w:asciiTheme="majorBidi" w:hAnsiTheme="majorBidi" w:cstheme="majorBidi"/>
                <w:bCs/>
                <w:sz w:val="24"/>
                <w:szCs w:val="24"/>
              </w:rPr>
              <w:t xml:space="preserve"> 5. Calculate the Required Production</w:t>
            </w:r>
          </w:p>
        </w:tc>
      </w:tr>
      <w:tr w:rsidR="00F021F8" w:rsidTr="00F021F8">
        <w:trPr>
          <w:trHeight w:val="1664"/>
        </w:trPr>
        <w:tc>
          <w:tcPr>
            <w:tcW w:w="700" w:type="dxa"/>
            <w:tcBorders>
              <w:top w:val="single" w:sz="8" w:space="0" w:color="000000"/>
              <w:left w:val="single" w:sz="8" w:space="0" w:color="000000"/>
              <w:bottom w:val="single" w:sz="8" w:space="0" w:color="000000"/>
              <w:right w:val="single" w:sz="8" w:space="0" w:color="000000"/>
            </w:tcBorders>
          </w:tcPr>
          <w:p w:rsidR="00F021F8" w:rsidRDefault="00F021F8" w:rsidP="00F021F8">
            <w:pPr>
              <w:pStyle w:val="TableParagraph"/>
              <w:spacing w:before="115"/>
              <w:rPr>
                <w:b/>
                <w:sz w:val="24"/>
              </w:rPr>
            </w:pPr>
          </w:p>
          <w:p w:rsidR="00F021F8" w:rsidRPr="00F021F8" w:rsidRDefault="00F021F8" w:rsidP="00F021F8">
            <w:pPr>
              <w:pStyle w:val="TableParagraph"/>
              <w:spacing w:before="115"/>
              <w:rPr>
                <w:b/>
                <w:sz w:val="24"/>
              </w:rPr>
            </w:pPr>
            <w:r w:rsidRPr="00F021F8">
              <w:rPr>
                <w:b/>
                <w:sz w:val="24"/>
              </w:rPr>
              <w:t>24</w:t>
            </w:r>
          </w:p>
        </w:tc>
        <w:tc>
          <w:tcPr>
            <w:tcW w:w="9136" w:type="dxa"/>
            <w:tcBorders>
              <w:top w:val="single" w:sz="8" w:space="0" w:color="000000"/>
              <w:left w:val="single" w:sz="8" w:space="0" w:color="000000"/>
              <w:bottom w:val="single" w:sz="8" w:space="0" w:color="000000"/>
              <w:right w:val="single" w:sz="8" w:space="0" w:color="000000"/>
            </w:tcBorders>
          </w:tcPr>
          <w:p w:rsidR="00F021F8" w:rsidRPr="0071659D" w:rsidRDefault="00E90E49" w:rsidP="00F021F8">
            <w:pPr>
              <w:rPr>
                <w:rFonts w:asciiTheme="majorBidi" w:hAnsiTheme="majorBidi" w:cstheme="majorBidi"/>
                <w:b/>
                <w:sz w:val="24"/>
                <w:szCs w:val="24"/>
              </w:rPr>
            </w:pPr>
            <w:r>
              <w:rPr>
                <w:rFonts w:asciiTheme="majorBidi" w:hAnsiTheme="majorBidi" w:cstheme="majorBidi"/>
                <w:bCs/>
                <w:sz w:val="24"/>
                <w:szCs w:val="24"/>
              </w:rPr>
              <w:t xml:space="preserve">   </w:t>
            </w:r>
            <w:r w:rsidR="00F021F8" w:rsidRPr="0071659D">
              <w:rPr>
                <w:rFonts w:asciiTheme="majorBidi" w:hAnsiTheme="majorBidi" w:cstheme="majorBidi"/>
                <w:b/>
                <w:sz w:val="24"/>
                <w:szCs w:val="24"/>
              </w:rPr>
              <w:t>Marginal costing</w:t>
            </w:r>
          </w:p>
          <w:p w:rsidR="00F021F8" w:rsidRPr="00F021F8" w:rsidRDefault="00F021F8" w:rsidP="00AA0CD1">
            <w:pPr>
              <w:pStyle w:val="ListParagraph"/>
              <w:widowControl/>
              <w:numPr>
                <w:ilvl w:val="0"/>
                <w:numId w:val="25"/>
              </w:numPr>
              <w:autoSpaceDE/>
              <w:autoSpaceDN/>
              <w:spacing w:line="259" w:lineRule="auto"/>
              <w:contextualSpacing/>
              <w:rPr>
                <w:rFonts w:asciiTheme="majorBidi" w:hAnsiTheme="majorBidi" w:cstheme="majorBidi"/>
                <w:bCs/>
                <w:sz w:val="24"/>
                <w:szCs w:val="24"/>
              </w:rPr>
            </w:pPr>
            <w:r w:rsidRPr="00F021F8">
              <w:rPr>
                <w:rFonts w:asciiTheme="majorBidi" w:hAnsiTheme="majorBidi" w:cstheme="majorBidi"/>
                <w:bCs/>
                <w:sz w:val="24"/>
                <w:szCs w:val="24"/>
              </w:rPr>
              <w:t>Profit volume ratio = 20 %</w:t>
            </w:r>
          </w:p>
          <w:p w:rsidR="00F021F8" w:rsidRPr="00F021F8" w:rsidRDefault="00F021F8" w:rsidP="00AA0CD1">
            <w:pPr>
              <w:pStyle w:val="ListParagraph"/>
              <w:widowControl/>
              <w:numPr>
                <w:ilvl w:val="0"/>
                <w:numId w:val="25"/>
              </w:numPr>
              <w:autoSpaceDE/>
              <w:autoSpaceDN/>
              <w:spacing w:line="259" w:lineRule="auto"/>
              <w:contextualSpacing/>
              <w:rPr>
                <w:rFonts w:asciiTheme="majorBidi" w:hAnsiTheme="majorBidi" w:cstheme="majorBidi"/>
                <w:bCs/>
                <w:sz w:val="24"/>
                <w:szCs w:val="24"/>
              </w:rPr>
            </w:pPr>
            <w:r w:rsidRPr="00F021F8">
              <w:rPr>
                <w:rFonts w:asciiTheme="majorBidi" w:hAnsiTheme="majorBidi" w:cstheme="majorBidi"/>
                <w:bCs/>
                <w:sz w:val="24"/>
                <w:szCs w:val="24"/>
              </w:rPr>
              <w:t>Fixed cost = Rs. 15,000</w:t>
            </w:r>
          </w:p>
          <w:p w:rsidR="00F021F8" w:rsidRPr="00F021F8" w:rsidRDefault="009435A3" w:rsidP="00AA0CD1">
            <w:pPr>
              <w:pStyle w:val="ListParagraph"/>
              <w:widowControl/>
              <w:numPr>
                <w:ilvl w:val="0"/>
                <w:numId w:val="25"/>
              </w:numPr>
              <w:autoSpaceDE/>
              <w:autoSpaceDN/>
              <w:spacing w:line="259" w:lineRule="auto"/>
              <w:contextualSpacing/>
              <w:rPr>
                <w:rFonts w:asciiTheme="majorBidi" w:hAnsiTheme="majorBidi" w:cstheme="majorBidi"/>
                <w:bCs/>
                <w:sz w:val="24"/>
                <w:szCs w:val="24"/>
              </w:rPr>
            </w:pPr>
            <w:r>
              <w:rPr>
                <w:rFonts w:asciiTheme="majorBidi" w:hAnsiTheme="majorBidi" w:cstheme="majorBidi"/>
                <w:bCs/>
                <w:sz w:val="24"/>
                <w:szCs w:val="24"/>
              </w:rPr>
              <w:t>Break</w:t>
            </w:r>
            <w:r w:rsidR="00F021F8" w:rsidRPr="00F021F8">
              <w:rPr>
                <w:rFonts w:asciiTheme="majorBidi" w:hAnsiTheme="majorBidi" w:cstheme="majorBidi"/>
                <w:bCs/>
                <w:sz w:val="24"/>
                <w:szCs w:val="24"/>
              </w:rPr>
              <w:t>even point for sales = Rs. 75,000</w:t>
            </w:r>
          </w:p>
          <w:p w:rsidR="00F021F8" w:rsidRPr="00F021F8" w:rsidRDefault="00F021F8" w:rsidP="00AA0CD1">
            <w:pPr>
              <w:pStyle w:val="ListParagraph"/>
              <w:widowControl/>
              <w:numPr>
                <w:ilvl w:val="0"/>
                <w:numId w:val="25"/>
              </w:numPr>
              <w:autoSpaceDE/>
              <w:autoSpaceDN/>
              <w:spacing w:line="259" w:lineRule="auto"/>
              <w:contextualSpacing/>
              <w:rPr>
                <w:rFonts w:asciiTheme="majorBidi" w:hAnsiTheme="majorBidi" w:cstheme="majorBidi"/>
                <w:bCs/>
                <w:sz w:val="24"/>
                <w:szCs w:val="24"/>
              </w:rPr>
            </w:pPr>
            <w:r w:rsidRPr="00F021F8">
              <w:rPr>
                <w:rFonts w:asciiTheme="majorBidi" w:hAnsiTheme="majorBidi" w:cstheme="majorBidi"/>
                <w:bCs/>
                <w:sz w:val="24"/>
                <w:szCs w:val="24"/>
              </w:rPr>
              <w:t>Profit when sales are Rs. 1,00,000 = Rs. 5,000</w:t>
            </w:r>
          </w:p>
          <w:p w:rsidR="00F021F8" w:rsidRPr="00F021F8" w:rsidRDefault="00F021F8" w:rsidP="00AA0CD1">
            <w:pPr>
              <w:pStyle w:val="ListParagraph"/>
              <w:widowControl/>
              <w:numPr>
                <w:ilvl w:val="0"/>
                <w:numId w:val="25"/>
              </w:numPr>
              <w:autoSpaceDE/>
              <w:autoSpaceDN/>
              <w:spacing w:line="259" w:lineRule="auto"/>
              <w:contextualSpacing/>
              <w:rPr>
                <w:rFonts w:asciiTheme="majorBidi" w:hAnsiTheme="majorBidi" w:cstheme="majorBidi"/>
                <w:bCs/>
                <w:sz w:val="24"/>
                <w:szCs w:val="24"/>
              </w:rPr>
            </w:pPr>
            <w:r w:rsidRPr="00F021F8">
              <w:rPr>
                <w:rFonts w:asciiTheme="majorBidi" w:hAnsiTheme="majorBidi" w:cstheme="majorBidi"/>
                <w:bCs/>
                <w:sz w:val="24"/>
                <w:szCs w:val="24"/>
              </w:rPr>
              <w:t>Sales required to earn a profit of Rs. 20,000 = Rs. 1,75000</w:t>
            </w:r>
          </w:p>
        </w:tc>
      </w:tr>
    </w:tbl>
    <w:p w:rsidR="0072368A" w:rsidRDefault="0072368A">
      <w:pPr>
        <w:pStyle w:val="TableParagraph"/>
        <w:jc w:val="center"/>
        <w:rPr>
          <w:sz w:val="2"/>
          <w:szCs w:val="2"/>
        </w:rPr>
      </w:pPr>
    </w:p>
    <w:p w:rsidR="0072368A" w:rsidRDefault="0072368A" w:rsidP="0072368A"/>
    <w:p w:rsidR="00F021F8" w:rsidRDefault="0072368A" w:rsidP="0072368A">
      <w:pPr>
        <w:tabs>
          <w:tab w:val="left" w:pos="5751"/>
        </w:tabs>
      </w:pPr>
      <w:r>
        <w:tab/>
      </w:r>
    </w:p>
    <w:p w:rsidR="0072368A" w:rsidRDefault="0072368A" w:rsidP="0072368A">
      <w:pPr>
        <w:tabs>
          <w:tab w:val="left" w:pos="5751"/>
        </w:tabs>
      </w:pPr>
    </w:p>
    <w:p w:rsidR="0072368A" w:rsidRDefault="0072368A" w:rsidP="0072368A">
      <w:pPr>
        <w:tabs>
          <w:tab w:val="left" w:pos="5751"/>
        </w:tabs>
      </w:pPr>
    </w:p>
    <w:p w:rsidR="0072368A" w:rsidRDefault="0072368A" w:rsidP="0072368A">
      <w:pPr>
        <w:tabs>
          <w:tab w:val="left" w:pos="5751"/>
        </w:tabs>
      </w:pPr>
    </w:p>
    <w:p w:rsidR="0072368A" w:rsidRDefault="0072368A" w:rsidP="0072368A">
      <w:pPr>
        <w:tabs>
          <w:tab w:val="left" w:pos="5751"/>
        </w:tabs>
      </w:pPr>
    </w:p>
    <w:p w:rsidR="0072368A" w:rsidRDefault="0072368A" w:rsidP="0072368A">
      <w:pPr>
        <w:tabs>
          <w:tab w:val="left" w:pos="5751"/>
        </w:tabs>
      </w:pPr>
    </w:p>
    <w:p w:rsidR="0072368A" w:rsidRPr="0072368A" w:rsidRDefault="0072368A" w:rsidP="0072368A">
      <w:pPr>
        <w:tabs>
          <w:tab w:val="left" w:pos="5751"/>
        </w:tabs>
        <w:sectPr w:rsidR="0072368A" w:rsidRPr="0072368A" w:rsidSect="0072368A">
          <w:type w:val="continuous"/>
          <w:pgSz w:w="11920" w:h="16840"/>
          <w:pgMar w:top="720" w:right="720" w:bottom="720" w:left="720" w:header="720" w:footer="720" w:gutter="0"/>
          <w:cols w:space="720"/>
          <w:docGrid w:linePitch="299"/>
        </w:sectPr>
      </w:pPr>
    </w:p>
    <w:p w:rsidR="004E60DF" w:rsidRDefault="004E60DF" w:rsidP="00590F2F">
      <w:pPr>
        <w:rPr>
          <w:b/>
          <w:sz w:val="20"/>
        </w:rPr>
      </w:pPr>
    </w:p>
    <w:sectPr w:rsidR="004E60DF" w:rsidSect="0072368A">
      <w:pgSz w:w="12240" w:h="15840"/>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949" w:rsidRDefault="00343949" w:rsidP="0072368A">
      <w:r>
        <w:separator/>
      </w:r>
    </w:p>
  </w:endnote>
  <w:endnote w:type="continuationSeparator" w:id="1">
    <w:p w:rsidR="00343949" w:rsidRDefault="00343949" w:rsidP="00723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949" w:rsidRDefault="00343949" w:rsidP="0072368A">
      <w:r>
        <w:separator/>
      </w:r>
    </w:p>
  </w:footnote>
  <w:footnote w:type="continuationSeparator" w:id="1">
    <w:p w:rsidR="00343949" w:rsidRDefault="00343949" w:rsidP="00723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E97"/>
    <w:multiLevelType w:val="hybridMultilevel"/>
    <w:tmpl w:val="664617D8"/>
    <w:lvl w:ilvl="0" w:tplc="FD705B36">
      <w:start w:val="1"/>
      <w:numFmt w:val="decimal"/>
      <w:lvlText w:val="%1."/>
      <w:lvlJc w:val="left"/>
      <w:pPr>
        <w:ind w:left="338" w:hanging="23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686CF6">
      <w:numFmt w:val="bullet"/>
      <w:lvlText w:val="•"/>
      <w:lvlJc w:val="left"/>
      <w:pPr>
        <w:ind w:left="679" w:hanging="236"/>
      </w:pPr>
      <w:rPr>
        <w:rFonts w:hint="default"/>
        <w:lang w:val="en-US" w:eastAsia="en-US" w:bidi="ar-SA"/>
      </w:rPr>
    </w:lvl>
    <w:lvl w:ilvl="2" w:tplc="A704F666">
      <w:numFmt w:val="bullet"/>
      <w:lvlText w:val="•"/>
      <w:lvlJc w:val="left"/>
      <w:pPr>
        <w:ind w:left="1019" w:hanging="236"/>
      </w:pPr>
      <w:rPr>
        <w:rFonts w:hint="default"/>
        <w:lang w:val="en-US" w:eastAsia="en-US" w:bidi="ar-SA"/>
      </w:rPr>
    </w:lvl>
    <w:lvl w:ilvl="3" w:tplc="42AE67D8">
      <w:numFmt w:val="bullet"/>
      <w:lvlText w:val="•"/>
      <w:lvlJc w:val="left"/>
      <w:pPr>
        <w:ind w:left="1358" w:hanging="236"/>
      </w:pPr>
      <w:rPr>
        <w:rFonts w:hint="default"/>
        <w:lang w:val="en-US" w:eastAsia="en-US" w:bidi="ar-SA"/>
      </w:rPr>
    </w:lvl>
    <w:lvl w:ilvl="4" w:tplc="5E18402E">
      <w:numFmt w:val="bullet"/>
      <w:lvlText w:val="•"/>
      <w:lvlJc w:val="left"/>
      <w:pPr>
        <w:ind w:left="1698" w:hanging="236"/>
      </w:pPr>
      <w:rPr>
        <w:rFonts w:hint="default"/>
        <w:lang w:val="en-US" w:eastAsia="en-US" w:bidi="ar-SA"/>
      </w:rPr>
    </w:lvl>
    <w:lvl w:ilvl="5" w:tplc="A5A06C54">
      <w:numFmt w:val="bullet"/>
      <w:lvlText w:val="•"/>
      <w:lvlJc w:val="left"/>
      <w:pPr>
        <w:ind w:left="2037" w:hanging="236"/>
      </w:pPr>
      <w:rPr>
        <w:rFonts w:hint="default"/>
        <w:lang w:val="en-US" w:eastAsia="en-US" w:bidi="ar-SA"/>
      </w:rPr>
    </w:lvl>
    <w:lvl w:ilvl="6" w:tplc="7556E13C">
      <w:numFmt w:val="bullet"/>
      <w:lvlText w:val="•"/>
      <w:lvlJc w:val="left"/>
      <w:pPr>
        <w:ind w:left="2377" w:hanging="236"/>
      </w:pPr>
      <w:rPr>
        <w:rFonts w:hint="default"/>
        <w:lang w:val="en-US" w:eastAsia="en-US" w:bidi="ar-SA"/>
      </w:rPr>
    </w:lvl>
    <w:lvl w:ilvl="7" w:tplc="5F8AAF86">
      <w:numFmt w:val="bullet"/>
      <w:lvlText w:val="•"/>
      <w:lvlJc w:val="left"/>
      <w:pPr>
        <w:ind w:left="2716" w:hanging="236"/>
      </w:pPr>
      <w:rPr>
        <w:rFonts w:hint="default"/>
        <w:lang w:val="en-US" w:eastAsia="en-US" w:bidi="ar-SA"/>
      </w:rPr>
    </w:lvl>
    <w:lvl w:ilvl="8" w:tplc="55F4098A">
      <w:numFmt w:val="bullet"/>
      <w:lvlText w:val="•"/>
      <w:lvlJc w:val="left"/>
      <w:pPr>
        <w:ind w:left="3056" w:hanging="236"/>
      </w:pPr>
      <w:rPr>
        <w:rFonts w:hint="default"/>
        <w:lang w:val="en-US" w:eastAsia="en-US" w:bidi="ar-SA"/>
      </w:rPr>
    </w:lvl>
  </w:abstractNum>
  <w:abstractNum w:abstractNumId="1">
    <w:nsid w:val="03D415E0"/>
    <w:multiLevelType w:val="hybridMultilevel"/>
    <w:tmpl w:val="EA7E6836"/>
    <w:lvl w:ilvl="0" w:tplc="708C47D4">
      <w:start w:val="1"/>
      <w:numFmt w:val="lowerLetter"/>
      <w:lvlText w:val="%1."/>
      <w:lvlJc w:val="left"/>
      <w:pPr>
        <w:ind w:left="2062" w:hanging="360"/>
      </w:pPr>
      <w:rPr>
        <w:rFonts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2">
    <w:nsid w:val="045A18C2"/>
    <w:multiLevelType w:val="multilevel"/>
    <w:tmpl w:val="263E9CF4"/>
    <w:lvl w:ilvl="0">
      <w:start w:val="1"/>
      <w:numFmt w:val="bullet"/>
      <w:lvlText w:val=""/>
      <w:lvlJc w:val="left"/>
      <w:pPr>
        <w:tabs>
          <w:tab w:val="num" w:pos="599"/>
        </w:tabs>
        <w:ind w:left="599" w:hanging="360"/>
      </w:pPr>
      <w:rPr>
        <w:rFonts w:ascii="Symbol" w:hAnsi="Symbol" w:hint="default"/>
        <w:sz w:val="20"/>
      </w:rPr>
    </w:lvl>
    <w:lvl w:ilvl="1" w:tentative="1">
      <w:start w:val="1"/>
      <w:numFmt w:val="bullet"/>
      <w:lvlText w:val="o"/>
      <w:lvlJc w:val="left"/>
      <w:pPr>
        <w:tabs>
          <w:tab w:val="num" w:pos="1319"/>
        </w:tabs>
        <w:ind w:left="1319" w:hanging="360"/>
      </w:pPr>
      <w:rPr>
        <w:rFonts w:ascii="Courier New" w:hAnsi="Courier New" w:hint="default"/>
        <w:sz w:val="20"/>
      </w:rPr>
    </w:lvl>
    <w:lvl w:ilvl="2" w:tentative="1">
      <w:start w:val="1"/>
      <w:numFmt w:val="bullet"/>
      <w:lvlText w:val=""/>
      <w:lvlJc w:val="left"/>
      <w:pPr>
        <w:tabs>
          <w:tab w:val="num" w:pos="2039"/>
        </w:tabs>
        <w:ind w:left="2039" w:hanging="360"/>
      </w:pPr>
      <w:rPr>
        <w:rFonts w:ascii="Wingdings" w:hAnsi="Wingdings" w:hint="default"/>
        <w:sz w:val="20"/>
      </w:rPr>
    </w:lvl>
    <w:lvl w:ilvl="3" w:tentative="1">
      <w:start w:val="1"/>
      <w:numFmt w:val="bullet"/>
      <w:lvlText w:val=""/>
      <w:lvlJc w:val="left"/>
      <w:pPr>
        <w:tabs>
          <w:tab w:val="num" w:pos="2759"/>
        </w:tabs>
        <w:ind w:left="2759" w:hanging="360"/>
      </w:pPr>
      <w:rPr>
        <w:rFonts w:ascii="Wingdings" w:hAnsi="Wingdings" w:hint="default"/>
        <w:sz w:val="20"/>
      </w:rPr>
    </w:lvl>
    <w:lvl w:ilvl="4" w:tentative="1">
      <w:start w:val="1"/>
      <w:numFmt w:val="bullet"/>
      <w:lvlText w:val=""/>
      <w:lvlJc w:val="left"/>
      <w:pPr>
        <w:tabs>
          <w:tab w:val="num" w:pos="3479"/>
        </w:tabs>
        <w:ind w:left="3479" w:hanging="360"/>
      </w:pPr>
      <w:rPr>
        <w:rFonts w:ascii="Wingdings" w:hAnsi="Wingdings" w:hint="default"/>
        <w:sz w:val="20"/>
      </w:rPr>
    </w:lvl>
    <w:lvl w:ilvl="5" w:tentative="1">
      <w:start w:val="1"/>
      <w:numFmt w:val="bullet"/>
      <w:lvlText w:val=""/>
      <w:lvlJc w:val="left"/>
      <w:pPr>
        <w:tabs>
          <w:tab w:val="num" w:pos="4199"/>
        </w:tabs>
        <w:ind w:left="4199" w:hanging="360"/>
      </w:pPr>
      <w:rPr>
        <w:rFonts w:ascii="Wingdings" w:hAnsi="Wingdings" w:hint="default"/>
        <w:sz w:val="20"/>
      </w:rPr>
    </w:lvl>
    <w:lvl w:ilvl="6" w:tentative="1">
      <w:start w:val="1"/>
      <w:numFmt w:val="bullet"/>
      <w:lvlText w:val=""/>
      <w:lvlJc w:val="left"/>
      <w:pPr>
        <w:tabs>
          <w:tab w:val="num" w:pos="4919"/>
        </w:tabs>
        <w:ind w:left="4919" w:hanging="360"/>
      </w:pPr>
      <w:rPr>
        <w:rFonts w:ascii="Wingdings" w:hAnsi="Wingdings" w:hint="default"/>
        <w:sz w:val="20"/>
      </w:rPr>
    </w:lvl>
    <w:lvl w:ilvl="7" w:tentative="1">
      <w:start w:val="1"/>
      <w:numFmt w:val="bullet"/>
      <w:lvlText w:val=""/>
      <w:lvlJc w:val="left"/>
      <w:pPr>
        <w:tabs>
          <w:tab w:val="num" w:pos="5639"/>
        </w:tabs>
        <w:ind w:left="5639" w:hanging="360"/>
      </w:pPr>
      <w:rPr>
        <w:rFonts w:ascii="Wingdings" w:hAnsi="Wingdings" w:hint="default"/>
        <w:sz w:val="20"/>
      </w:rPr>
    </w:lvl>
    <w:lvl w:ilvl="8" w:tentative="1">
      <w:start w:val="1"/>
      <w:numFmt w:val="bullet"/>
      <w:lvlText w:val=""/>
      <w:lvlJc w:val="left"/>
      <w:pPr>
        <w:tabs>
          <w:tab w:val="num" w:pos="6359"/>
        </w:tabs>
        <w:ind w:left="6359" w:hanging="360"/>
      </w:pPr>
      <w:rPr>
        <w:rFonts w:ascii="Wingdings" w:hAnsi="Wingdings" w:hint="default"/>
        <w:sz w:val="20"/>
      </w:rPr>
    </w:lvl>
  </w:abstractNum>
  <w:abstractNum w:abstractNumId="3">
    <w:nsid w:val="088464A4"/>
    <w:multiLevelType w:val="hybridMultilevel"/>
    <w:tmpl w:val="BCB4D2E6"/>
    <w:lvl w:ilvl="0" w:tplc="4754C852">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8FD761F"/>
    <w:multiLevelType w:val="multilevel"/>
    <w:tmpl w:val="B5806D4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nsid w:val="0A20276B"/>
    <w:multiLevelType w:val="multilevel"/>
    <w:tmpl w:val="F8CE95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F31C20"/>
    <w:multiLevelType w:val="multilevel"/>
    <w:tmpl w:val="6474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943B9A"/>
    <w:multiLevelType w:val="multilevel"/>
    <w:tmpl w:val="7390D5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00F20"/>
    <w:multiLevelType w:val="multilevel"/>
    <w:tmpl w:val="E940BD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591C70"/>
    <w:multiLevelType w:val="hybridMultilevel"/>
    <w:tmpl w:val="51B4CBEA"/>
    <w:lvl w:ilvl="0" w:tplc="529A6878">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F827D6A">
      <w:numFmt w:val="bullet"/>
      <w:lvlText w:val="•"/>
      <w:lvlJc w:val="left"/>
      <w:pPr>
        <w:ind w:left="679" w:hanging="240"/>
      </w:pPr>
      <w:rPr>
        <w:rFonts w:hint="default"/>
        <w:lang w:val="en-US" w:eastAsia="en-US" w:bidi="ar-SA"/>
      </w:rPr>
    </w:lvl>
    <w:lvl w:ilvl="2" w:tplc="D54C4BF8">
      <w:numFmt w:val="bullet"/>
      <w:lvlText w:val="•"/>
      <w:lvlJc w:val="left"/>
      <w:pPr>
        <w:ind w:left="1019" w:hanging="240"/>
      </w:pPr>
      <w:rPr>
        <w:rFonts w:hint="default"/>
        <w:lang w:val="en-US" w:eastAsia="en-US" w:bidi="ar-SA"/>
      </w:rPr>
    </w:lvl>
    <w:lvl w:ilvl="3" w:tplc="EF981B44">
      <w:numFmt w:val="bullet"/>
      <w:lvlText w:val="•"/>
      <w:lvlJc w:val="left"/>
      <w:pPr>
        <w:ind w:left="1358" w:hanging="240"/>
      </w:pPr>
      <w:rPr>
        <w:rFonts w:hint="default"/>
        <w:lang w:val="en-US" w:eastAsia="en-US" w:bidi="ar-SA"/>
      </w:rPr>
    </w:lvl>
    <w:lvl w:ilvl="4" w:tplc="629C87A0">
      <w:numFmt w:val="bullet"/>
      <w:lvlText w:val="•"/>
      <w:lvlJc w:val="left"/>
      <w:pPr>
        <w:ind w:left="1698" w:hanging="240"/>
      </w:pPr>
      <w:rPr>
        <w:rFonts w:hint="default"/>
        <w:lang w:val="en-US" w:eastAsia="en-US" w:bidi="ar-SA"/>
      </w:rPr>
    </w:lvl>
    <w:lvl w:ilvl="5" w:tplc="67687866">
      <w:numFmt w:val="bullet"/>
      <w:lvlText w:val="•"/>
      <w:lvlJc w:val="left"/>
      <w:pPr>
        <w:ind w:left="2037" w:hanging="240"/>
      </w:pPr>
      <w:rPr>
        <w:rFonts w:hint="default"/>
        <w:lang w:val="en-US" w:eastAsia="en-US" w:bidi="ar-SA"/>
      </w:rPr>
    </w:lvl>
    <w:lvl w:ilvl="6" w:tplc="5B16CB9E">
      <w:numFmt w:val="bullet"/>
      <w:lvlText w:val="•"/>
      <w:lvlJc w:val="left"/>
      <w:pPr>
        <w:ind w:left="2377" w:hanging="240"/>
      </w:pPr>
      <w:rPr>
        <w:rFonts w:hint="default"/>
        <w:lang w:val="en-US" w:eastAsia="en-US" w:bidi="ar-SA"/>
      </w:rPr>
    </w:lvl>
    <w:lvl w:ilvl="7" w:tplc="2A0ECB4C">
      <w:numFmt w:val="bullet"/>
      <w:lvlText w:val="•"/>
      <w:lvlJc w:val="left"/>
      <w:pPr>
        <w:ind w:left="2716" w:hanging="240"/>
      </w:pPr>
      <w:rPr>
        <w:rFonts w:hint="default"/>
        <w:lang w:val="en-US" w:eastAsia="en-US" w:bidi="ar-SA"/>
      </w:rPr>
    </w:lvl>
    <w:lvl w:ilvl="8" w:tplc="BD4697CA">
      <w:numFmt w:val="bullet"/>
      <w:lvlText w:val="•"/>
      <w:lvlJc w:val="left"/>
      <w:pPr>
        <w:ind w:left="3056" w:hanging="240"/>
      </w:pPr>
      <w:rPr>
        <w:rFonts w:hint="default"/>
        <w:lang w:val="en-US" w:eastAsia="en-US" w:bidi="ar-SA"/>
      </w:rPr>
    </w:lvl>
  </w:abstractNum>
  <w:abstractNum w:abstractNumId="10">
    <w:nsid w:val="0E922D25"/>
    <w:multiLevelType w:val="hybridMultilevel"/>
    <w:tmpl w:val="EA7E6836"/>
    <w:lvl w:ilvl="0" w:tplc="708C47D4">
      <w:start w:val="1"/>
      <w:numFmt w:val="lowerLetter"/>
      <w:lvlText w:val="%1."/>
      <w:lvlJc w:val="left"/>
      <w:pPr>
        <w:ind w:left="2062" w:hanging="360"/>
      </w:pPr>
      <w:rPr>
        <w:rFonts w:hint="default"/>
      </w:rPr>
    </w:lvl>
    <w:lvl w:ilvl="1" w:tplc="40090003" w:tentative="1">
      <w:start w:val="1"/>
      <w:numFmt w:val="bullet"/>
      <w:lvlText w:val="o"/>
      <w:lvlJc w:val="left"/>
      <w:pPr>
        <w:ind w:left="2782" w:hanging="360"/>
      </w:pPr>
      <w:rPr>
        <w:rFonts w:ascii="Courier New" w:hAnsi="Courier New" w:cs="Courier New" w:hint="default"/>
      </w:rPr>
    </w:lvl>
    <w:lvl w:ilvl="2" w:tplc="40090005" w:tentative="1">
      <w:start w:val="1"/>
      <w:numFmt w:val="bullet"/>
      <w:lvlText w:val=""/>
      <w:lvlJc w:val="left"/>
      <w:pPr>
        <w:ind w:left="3502" w:hanging="360"/>
      </w:pPr>
      <w:rPr>
        <w:rFonts w:ascii="Wingdings" w:hAnsi="Wingdings" w:hint="default"/>
      </w:rPr>
    </w:lvl>
    <w:lvl w:ilvl="3" w:tplc="40090001" w:tentative="1">
      <w:start w:val="1"/>
      <w:numFmt w:val="bullet"/>
      <w:lvlText w:val=""/>
      <w:lvlJc w:val="left"/>
      <w:pPr>
        <w:ind w:left="4222" w:hanging="360"/>
      </w:pPr>
      <w:rPr>
        <w:rFonts w:ascii="Symbol" w:hAnsi="Symbol" w:hint="default"/>
      </w:rPr>
    </w:lvl>
    <w:lvl w:ilvl="4" w:tplc="40090003" w:tentative="1">
      <w:start w:val="1"/>
      <w:numFmt w:val="bullet"/>
      <w:lvlText w:val="o"/>
      <w:lvlJc w:val="left"/>
      <w:pPr>
        <w:ind w:left="4942" w:hanging="360"/>
      </w:pPr>
      <w:rPr>
        <w:rFonts w:ascii="Courier New" w:hAnsi="Courier New" w:cs="Courier New" w:hint="default"/>
      </w:rPr>
    </w:lvl>
    <w:lvl w:ilvl="5" w:tplc="40090005" w:tentative="1">
      <w:start w:val="1"/>
      <w:numFmt w:val="bullet"/>
      <w:lvlText w:val=""/>
      <w:lvlJc w:val="left"/>
      <w:pPr>
        <w:ind w:left="5662" w:hanging="360"/>
      </w:pPr>
      <w:rPr>
        <w:rFonts w:ascii="Wingdings" w:hAnsi="Wingdings" w:hint="default"/>
      </w:rPr>
    </w:lvl>
    <w:lvl w:ilvl="6" w:tplc="40090001" w:tentative="1">
      <w:start w:val="1"/>
      <w:numFmt w:val="bullet"/>
      <w:lvlText w:val=""/>
      <w:lvlJc w:val="left"/>
      <w:pPr>
        <w:ind w:left="6382" w:hanging="360"/>
      </w:pPr>
      <w:rPr>
        <w:rFonts w:ascii="Symbol" w:hAnsi="Symbol" w:hint="default"/>
      </w:rPr>
    </w:lvl>
    <w:lvl w:ilvl="7" w:tplc="40090003" w:tentative="1">
      <w:start w:val="1"/>
      <w:numFmt w:val="bullet"/>
      <w:lvlText w:val="o"/>
      <w:lvlJc w:val="left"/>
      <w:pPr>
        <w:ind w:left="7102" w:hanging="360"/>
      </w:pPr>
      <w:rPr>
        <w:rFonts w:ascii="Courier New" w:hAnsi="Courier New" w:cs="Courier New" w:hint="default"/>
      </w:rPr>
    </w:lvl>
    <w:lvl w:ilvl="8" w:tplc="40090005" w:tentative="1">
      <w:start w:val="1"/>
      <w:numFmt w:val="bullet"/>
      <w:lvlText w:val=""/>
      <w:lvlJc w:val="left"/>
      <w:pPr>
        <w:ind w:left="7822" w:hanging="360"/>
      </w:pPr>
      <w:rPr>
        <w:rFonts w:ascii="Wingdings" w:hAnsi="Wingdings" w:hint="default"/>
      </w:rPr>
    </w:lvl>
  </w:abstractNum>
  <w:abstractNum w:abstractNumId="11">
    <w:nsid w:val="17D32152"/>
    <w:multiLevelType w:val="hybridMultilevel"/>
    <w:tmpl w:val="1B7E2410"/>
    <w:lvl w:ilvl="0" w:tplc="C6DA1A36">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DED05204">
      <w:numFmt w:val="bullet"/>
      <w:lvlText w:val="•"/>
      <w:lvlJc w:val="left"/>
      <w:pPr>
        <w:ind w:left="1108" w:hanging="360"/>
      </w:pPr>
      <w:rPr>
        <w:rFonts w:hint="default"/>
        <w:lang w:val="en-US" w:eastAsia="en-US" w:bidi="ar-SA"/>
      </w:rPr>
    </w:lvl>
    <w:lvl w:ilvl="2" w:tplc="F7D2E1D0">
      <w:numFmt w:val="bullet"/>
      <w:lvlText w:val="•"/>
      <w:lvlJc w:val="left"/>
      <w:pPr>
        <w:ind w:left="1397" w:hanging="360"/>
      </w:pPr>
      <w:rPr>
        <w:rFonts w:hint="default"/>
        <w:lang w:val="en-US" w:eastAsia="en-US" w:bidi="ar-SA"/>
      </w:rPr>
    </w:lvl>
    <w:lvl w:ilvl="3" w:tplc="9522E8C6">
      <w:numFmt w:val="bullet"/>
      <w:lvlText w:val="•"/>
      <w:lvlJc w:val="left"/>
      <w:pPr>
        <w:ind w:left="1685" w:hanging="360"/>
      </w:pPr>
      <w:rPr>
        <w:rFonts w:hint="default"/>
        <w:lang w:val="en-US" w:eastAsia="en-US" w:bidi="ar-SA"/>
      </w:rPr>
    </w:lvl>
    <w:lvl w:ilvl="4" w:tplc="BB18006E">
      <w:numFmt w:val="bullet"/>
      <w:lvlText w:val="•"/>
      <w:lvlJc w:val="left"/>
      <w:pPr>
        <w:ind w:left="1974" w:hanging="360"/>
      </w:pPr>
      <w:rPr>
        <w:rFonts w:hint="default"/>
        <w:lang w:val="en-US" w:eastAsia="en-US" w:bidi="ar-SA"/>
      </w:rPr>
    </w:lvl>
    <w:lvl w:ilvl="5" w:tplc="FBA0B54A">
      <w:numFmt w:val="bullet"/>
      <w:lvlText w:val="•"/>
      <w:lvlJc w:val="left"/>
      <w:pPr>
        <w:ind w:left="2263" w:hanging="360"/>
      </w:pPr>
      <w:rPr>
        <w:rFonts w:hint="default"/>
        <w:lang w:val="en-US" w:eastAsia="en-US" w:bidi="ar-SA"/>
      </w:rPr>
    </w:lvl>
    <w:lvl w:ilvl="6" w:tplc="7402D1C6">
      <w:numFmt w:val="bullet"/>
      <w:lvlText w:val="•"/>
      <w:lvlJc w:val="left"/>
      <w:pPr>
        <w:ind w:left="2551" w:hanging="360"/>
      </w:pPr>
      <w:rPr>
        <w:rFonts w:hint="default"/>
        <w:lang w:val="en-US" w:eastAsia="en-US" w:bidi="ar-SA"/>
      </w:rPr>
    </w:lvl>
    <w:lvl w:ilvl="7" w:tplc="2540780A">
      <w:numFmt w:val="bullet"/>
      <w:lvlText w:val="•"/>
      <w:lvlJc w:val="left"/>
      <w:pPr>
        <w:ind w:left="2840" w:hanging="360"/>
      </w:pPr>
      <w:rPr>
        <w:rFonts w:hint="default"/>
        <w:lang w:val="en-US" w:eastAsia="en-US" w:bidi="ar-SA"/>
      </w:rPr>
    </w:lvl>
    <w:lvl w:ilvl="8" w:tplc="AC26CC94">
      <w:numFmt w:val="bullet"/>
      <w:lvlText w:val="•"/>
      <w:lvlJc w:val="left"/>
      <w:pPr>
        <w:ind w:left="3128" w:hanging="360"/>
      </w:pPr>
      <w:rPr>
        <w:rFonts w:hint="default"/>
        <w:lang w:val="en-US" w:eastAsia="en-US" w:bidi="ar-SA"/>
      </w:rPr>
    </w:lvl>
  </w:abstractNum>
  <w:abstractNum w:abstractNumId="12">
    <w:nsid w:val="19D82B9B"/>
    <w:multiLevelType w:val="hybridMultilevel"/>
    <w:tmpl w:val="C81082E6"/>
    <w:lvl w:ilvl="0" w:tplc="5C4AE632">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400C21"/>
    <w:multiLevelType w:val="multilevel"/>
    <w:tmpl w:val="E78095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510581"/>
    <w:multiLevelType w:val="hybridMultilevel"/>
    <w:tmpl w:val="05D4E34A"/>
    <w:lvl w:ilvl="0" w:tplc="363867B2">
      <w:start w:val="1"/>
      <w:numFmt w:val="lowerLetter"/>
      <w:lvlText w:val="%1)"/>
      <w:lvlJc w:val="lef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3A10891"/>
    <w:multiLevelType w:val="multilevel"/>
    <w:tmpl w:val="8436870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22AC2"/>
    <w:multiLevelType w:val="multilevel"/>
    <w:tmpl w:val="1AD01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F01F53"/>
    <w:multiLevelType w:val="multilevel"/>
    <w:tmpl w:val="B02884E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8">
    <w:nsid w:val="2B592045"/>
    <w:multiLevelType w:val="hybridMultilevel"/>
    <w:tmpl w:val="67326120"/>
    <w:lvl w:ilvl="0" w:tplc="9510EF2A">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DB3A0440">
      <w:numFmt w:val="bullet"/>
      <w:lvlText w:val="•"/>
      <w:lvlJc w:val="left"/>
      <w:pPr>
        <w:ind w:left="1108" w:hanging="360"/>
      </w:pPr>
      <w:rPr>
        <w:rFonts w:hint="default"/>
        <w:lang w:val="en-US" w:eastAsia="en-US" w:bidi="ar-SA"/>
      </w:rPr>
    </w:lvl>
    <w:lvl w:ilvl="2" w:tplc="6C4C317A">
      <w:numFmt w:val="bullet"/>
      <w:lvlText w:val="•"/>
      <w:lvlJc w:val="left"/>
      <w:pPr>
        <w:ind w:left="1397" w:hanging="360"/>
      </w:pPr>
      <w:rPr>
        <w:rFonts w:hint="default"/>
        <w:lang w:val="en-US" w:eastAsia="en-US" w:bidi="ar-SA"/>
      </w:rPr>
    </w:lvl>
    <w:lvl w:ilvl="3" w:tplc="8520C4EC">
      <w:numFmt w:val="bullet"/>
      <w:lvlText w:val="•"/>
      <w:lvlJc w:val="left"/>
      <w:pPr>
        <w:ind w:left="1685" w:hanging="360"/>
      </w:pPr>
      <w:rPr>
        <w:rFonts w:hint="default"/>
        <w:lang w:val="en-US" w:eastAsia="en-US" w:bidi="ar-SA"/>
      </w:rPr>
    </w:lvl>
    <w:lvl w:ilvl="4" w:tplc="253CFC36">
      <w:numFmt w:val="bullet"/>
      <w:lvlText w:val="•"/>
      <w:lvlJc w:val="left"/>
      <w:pPr>
        <w:ind w:left="1974" w:hanging="360"/>
      </w:pPr>
      <w:rPr>
        <w:rFonts w:hint="default"/>
        <w:lang w:val="en-US" w:eastAsia="en-US" w:bidi="ar-SA"/>
      </w:rPr>
    </w:lvl>
    <w:lvl w:ilvl="5" w:tplc="4CC45B96">
      <w:numFmt w:val="bullet"/>
      <w:lvlText w:val="•"/>
      <w:lvlJc w:val="left"/>
      <w:pPr>
        <w:ind w:left="2263" w:hanging="360"/>
      </w:pPr>
      <w:rPr>
        <w:rFonts w:hint="default"/>
        <w:lang w:val="en-US" w:eastAsia="en-US" w:bidi="ar-SA"/>
      </w:rPr>
    </w:lvl>
    <w:lvl w:ilvl="6" w:tplc="E8385E20">
      <w:numFmt w:val="bullet"/>
      <w:lvlText w:val="•"/>
      <w:lvlJc w:val="left"/>
      <w:pPr>
        <w:ind w:left="2551" w:hanging="360"/>
      </w:pPr>
      <w:rPr>
        <w:rFonts w:hint="default"/>
        <w:lang w:val="en-US" w:eastAsia="en-US" w:bidi="ar-SA"/>
      </w:rPr>
    </w:lvl>
    <w:lvl w:ilvl="7" w:tplc="89EA52E0">
      <w:numFmt w:val="bullet"/>
      <w:lvlText w:val="•"/>
      <w:lvlJc w:val="left"/>
      <w:pPr>
        <w:ind w:left="2840" w:hanging="360"/>
      </w:pPr>
      <w:rPr>
        <w:rFonts w:hint="default"/>
        <w:lang w:val="en-US" w:eastAsia="en-US" w:bidi="ar-SA"/>
      </w:rPr>
    </w:lvl>
    <w:lvl w:ilvl="8" w:tplc="DB40E392">
      <w:numFmt w:val="bullet"/>
      <w:lvlText w:val="•"/>
      <w:lvlJc w:val="left"/>
      <w:pPr>
        <w:ind w:left="3128" w:hanging="360"/>
      </w:pPr>
      <w:rPr>
        <w:rFonts w:hint="default"/>
        <w:lang w:val="en-US" w:eastAsia="en-US" w:bidi="ar-SA"/>
      </w:rPr>
    </w:lvl>
  </w:abstractNum>
  <w:abstractNum w:abstractNumId="19">
    <w:nsid w:val="2E84310D"/>
    <w:multiLevelType w:val="hybridMultilevel"/>
    <w:tmpl w:val="EF16D9F4"/>
    <w:lvl w:ilvl="0" w:tplc="FA2E4502">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E43211E6">
      <w:numFmt w:val="bullet"/>
      <w:lvlText w:val="•"/>
      <w:lvlJc w:val="left"/>
      <w:pPr>
        <w:ind w:left="1108" w:hanging="360"/>
      </w:pPr>
      <w:rPr>
        <w:rFonts w:hint="default"/>
        <w:lang w:val="en-US" w:eastAsia="en-US" w:bidi="ar-SA"/>
      </w:rPr>
    </w:lvl>
    <w:lvl w:ilvl="2" w:tplc="FD64A91C">
      <w:numFmt w:val="bullet"/>
      <w:lvlText w:val="•"/>
      <w:lvlJc w:val="left"/>
      <w:pPr>
        <w:ind w:left="1397" w:hanging="360"/>
      </w:pPr>
      <w:rPr>
        <w:rFonts w:hint="default"/>
        <w:lang w:val="en-US" w:eastAsia="en-US" w:bidi="ar-SA"/>
      </w:rPr>
    </w:lvl>
    <w:lvl w:ilvl="3" w:tplc="4BE4C39A">
      <w:numFmt w:val="bullet"/>
      <w:lvlText w:val="•"/>
      <w:lvlJc w:val="left"/>
      <w:pPr>
        <w:ind w:left="1685" w:hanging="360"/>
      </w:pPr>
      <w:rPr>
        <w:rFonts w:hint="default"/>
        <w:lang w:val="en-US" w:eastAsia="en-US" w:bidi="ar-SA"/>
      </w:rPr>
    </w:lvl>
    <w:lvl w:ilvl="4" w:tplc="75C21182">
      <w:numFmt w:val="bullet"/>
      <w:lvlText w:val="•"/>
      <w:lvlJc w:val="left"/>
      <w:pPr>
        <w:ind w:left="1974" w:hanging="360"/>
      </w:pPr>
      <w:rPr>
        <w:rFonts w:hint="default"/>
        <w:lang w:val="en-US" w:eastAsia="en-US" w:bidi="ar-SA"/>
      </w:rPr>
    </w:lvl>
    <w:lvl w:ilvl="5" w:tplc="F39C6592">
      <w:numFmt w:val="bullet"/>
      <w:lvlText w:val="•"/>
      <w:lvlJc w:val="left"/>
      <w:pPr>
        <w:ind w:left="2263" w:hanging="360"/>
      </w:pPr>
      <w:rPr>
        <w:rFonts w:hint="default"/>
        <w:lang w:val="en-US" w:eastAsia="en-US" w:bidi="ar-SA"/>
      </w:rPr>
    </w:lvl>
    <w:lvl w:ilvl="6" w:tplc="10C6CD2E">
      <w:numFmt w:val="bullet"/>
      <w:lvlText w:val="•"/>
      <w:lvlJc w:val="left"/>
      <w:pPr>
        <w:ind w:left="2551" w:hanging="360"/>
      </w:pPr>
      <w:rPr>
        <w:rFonts w:hint="default"/>
        <w:lang w:val="en-US" w:eastAsia="en-US" w:bidi="ar-SA"/>
      </w:rPr>
    </w:lvl>
    <w:lvl w:ilvl="7" w:tplc="DAAA4660">
      <w:numFmt w:val="bullet"/>
      <w:lvlText w:val="•"/>
      <w:lvlJc w:val="left"/>
      <w:pPr>
        <w:ind w:left="2840" w:hanging="360"/>
      </w:pPr>
      <w:rPr>
        <w:rFonts w:hint="default"/>
        <w:lang w:val="en-US" w:eastAsia="en-US" w:bidi="ar-SA"/>
      </w:rPr>
    </w:lvl>
    <w:lvl w:ilvl="8" w:tplc="312E2B88">
      <w:numFmt w:val="bullet"/>
      <w:lvlText w:val="•"/>
      <w:lvlJc w:val="left"/>
      <w:pPr>
        <w:ind w:left="3128" w:hanging="360"/>
      </w:pPr>
      <w:rPr>
        <w:rFonts w:hint="default"/>
        <w:lang w:val="en-US" w:eastAsia="en-US" w:bidi="ar-SA"/>
      </w:rPr>
    </w:lvl>
  </w:abstractNum>
  <w:abstractNum w:abstractNumId="20">
    <w:nsid w:val="37876BD1"/>
    <w:multiLevelType w:val="hybridMultilevel"/>
    <w:tmpl w:val="0652BEDA"/>
    <w:lvl w:ilvl="0" w:tplc="282EB754">
      <w:start w:val="1"/>
      <w:numFmt w:val="lowerLetter"/>
      <w:lvlText w:val="%1."/>
      <w:lvlJc w:val="left"/>
      <w:pPr>
        <w:ind w:left="326" w:hanging="22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F3ECBBA">
      <w:numFmt w:val="bullet"/>
      <w:lvlText w:val="•"/>
      <w:lvlJc w:val="left"/>
      <w:pPr>
        <w:ind w:left="942" w:hanging="227"/>
      </w:pPr>
      <w:rPr>
        <w:rFonts w:hint="default"/>
        <w:lang w:val="en-US" w:eastAsia="en-US" w:bidi="ar-SA"/>
      </w:rPr>
    </w:lvl>
    <w:lvl w:ilvl="2" w:tplc="3E140E6E">
      <w:numFmt w:val="bullet"/>
      <w:lvlText w:val="•"/>
      <w:lvlJc w:val="left"/>
      <w:pPr>
        <w:ind w:left="1564" w:hanging="227"/>
      </w:pPr>
      <w:rPr>
        <w:rFonts w:hint="default"/>
        <w:lang w:val="en-US" w:eastAsia="en-US" w:bidi="ar-SA"/>
      </w:rPr>
    </w:lvl>
    <w:lvl w:ilvl="3" w:tplc="D0EA5DDA">
      <w:numFmt w:val="bullet"/>
      <w:lvlText w:val="•"/>
      <w:lvlJc w:val="left"/>
      <w:pPr>
        <w:ind w:left="2186" w:hanging="227"/>
      </w:pPr>
      <w:rPr>
        <w:rFonts w:hint="default"/>
        <w:lang w:val="en-US" w:eastAsia="en-US" w:bidi="ar-SA"/>
      </w:rPr>
    </w:lvl>
    <w:lvl w:ilvl="4" w:tplc="0C6AC458">
      <w:numFmt w:val="bullet"/>
      <w:lvlText w:val="•"/>
      <w:lvlJc w:val="left"/>
      <w:pPr>
        <w:ind w:left="2808" w:hanging="227"/>
      </w:pPr>
      <w:rPr>
        <w:rFonts w:hint="default"/>
        <w:lang w:val="en-US" w:eastAsia="en-US" w:bidi="ar-SA"/>
      </w:rPr>
    </w:lvl>
    <w:lvl w:ilvl="5" w:tplc="EA287DD4">
      <w:numFmt w:val="bullet"/>
      <w:lvlText w:val="•"/>
      <w:lvlJc w:val="left"/>
      <w:pPr>
        <w:ind w:left="3430" w:hanging="227"/>
      </w:pPr>
      <w:rPr>
        <w:rFonts w:hint="default"/>
        <w:lang w:val="en-US" w:eastAsia="en-US" w:bidi="ar-SA"/>
      </w:rPr>
    </w:lvl>
    <w:lvl w:ilvl="6" w:tplc="90DCC9A8">
      <w:numFmt w:val="bullet"/>
      <w:lvlText w:val="•"/>
      <w:lvlJc w:val="left"/>
      <w:pPr>
        <w:ind w:left="4052" w:hanging="227"/>
      </w:pPr>
      <w:rPr>
        <w:rFonts w:hint="default"/>
        <w:lang w:val="en-US" w:eastAsia="en-US" w:bidi="ar-SA"/>
      </w:rPr>
    </w:lvl>
    <w:lvl w:ilvl="7" w:tplc="E5A6BE96">
      <w:numFmt w:val="bullet"/>
      <w:lvlText w:val="•"/>
      <w:lvlJc w:val="left"/>
      <w:pPr>
        <w:ind w:left="4674" w:hanging="227"/>
      </w:pPr>
      <w:rPr>
        <w:rFonts w:hint="default"/>
        <w:lang w:val="en-US" w:eastAsia="en-US" w:bidi="ar-SA"/>
      </w:rPr>
    </w:lvl>
    <w:lvl w:ilvl="8" w:tplc="1D78103C">
      <w:numFmt w:val="bullet"/>
      <w:lvlText w:val="•"/>
      <w:lvlJc w:val="left"/>
      <w:pPr>
        <w:ind w:left="5296" w:hanging="227"/>
      </w:pPr>
      <w:rPr>
        <w:rFonts w:hint="default"/>
        <w:lang w:val="en-US" w:eastAsia="en-US" w:bidi="ar-SA"/>
      </w:rPr>
    </w:lvl>
  </w:abstractNum>
  <w:abstractNum w:abstractNumId="21">
    <w:nsid w:val="3CFA7757"/>
    <w:multiLevelType w:val="hybridMultilevel"/>
    <w:tmpl w:val="D6B8E8FA"/>
    <w:lvl w:ilvl="0" w:tplc="EFCAC626">
      <w:start w:val="1"/>
      <w:numFmt w:val="decimal"/>
      <w:lvlText w:val="%1."/>
      <w:lvlJc w:val="left"/>
      <w:pPr>
        <w:ind w:left="360" w:hanging="360"/>
      </w:pPr>
      <w:rPr>
        <w:b w:val="0"/>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22">
    <w:nsid w:val="53E300D6"/>
    <w:multiLevelType w:val="multilevel"/>
    <w:tmpl w:val="709C7F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D81DAB"/>
    <w:multiLevelType w:val="hybridMultilevel"/>
    <w:tmpl w:val="DD20BE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A385C52"/>
    <w:multiLevelType w:val="hybridMultilevel"/>
    <w:tmpl w:val="F82C6FFC"/>
    <w:lvl w:ilvl="0" w:tplc="40090017">
      <w:start w:val="1"/>
      <w:numFmt w:val="lowerLetter"/>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5">
    <w:nsid w:val="5DB654EB"/>
    <w:multiLevelType w:val="hybridMultilevel"/>
    <w:tmpl w:val="009EF1BA"/>
    <w:lvl w:ilvl="0" w:tplc="2E4A4AAE">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71CE60B2">
      <w:numFmt w:val="bullet"/>
      <w:lvlText w:val="•"/>
      <w:lvlJc w:val="left"/>
      <w:pPr>
        <w:ind w:left="1108" w:hanging="360"/>
      </w:pPr>
      <w:rPr>
        <w:rFonts w:hint="default"/>
        <w:lang w:val="en-US" w:eastAsia="en-US" w:bidi="ar-SA"/>
      </w:rPr>
    </w:lvl>
    <w:lvl w:ilvl="2" w:tplc="E3024406">
      <w:numFmt w:val="bullet"/>
      <w:lvlText w:val="•"/>
      <w:lvlJc w:val="left"/>
      <w:pPr>
        <w:ind w:left="1397" w:hanging="360"/>
      </w:pPr>
      <w:rPr>
        <w:rFonts w:hint="default"/>
        <w:lang w:val="en-US" w:eastAsia="en-US" w:bidi="ar-SA"/>
      </w:rPr>
    </w:lvl>
    <w:lvl w:ilvl="3" w:tplc="EDE40D2E">
      <w:numFmt w:val="bullet"/>
      <w:lvlText w:val="•"/>
      <w:lvlJc w:val="left"/>
      <w:pPr>
        <w:ind w:left="1685" w:hanging="360"/>
      </w:pPr>
      <w:rPr>
        <w:rFonts w:hint="default"/>
        <w:lang w:val="en-US" w:eastAsia="en-US" w:bidi="ar-SA"/>
      </w:rPr>
    </w:lvl>
    <w:lvl w:ilvl="4" w:tplc="22B0FBD4">
      <w:numFmt w:val="bullet"/>
      <w:lvlText w:val="•"/>
      <w:lvlJc w:val="left"/>
      <w:pPr>
        <w:ind w:left="1974" w:hanging="360"/>
      </w:pPr>
      <w:rPr>
        <w:rFonts w:hint="default"/>
        <w:lang w:val="en-US" w:eastAsia="en-US" w:bidi="ar-SA"/>
      </w:rPr>
    </w:lvl>
    <w:lvl w:ilvl="5" w:tplc="AC720348">
      <w:numFmt w:val="bullet"/>
      <w:lvlText w:val="•"/>
      <w:lvlJc w:val="left"/>
      <w:pPr>
        <w:ind w:left="2263" w:hanging="360"/>
      </w:pPr>
      <w:rPr>
        <w:rFonts w:hint="default"/>
        <w:lang w:val="en-US" w:eastAsia="en-US" w:bidi="ar-SA"/>
      </w:rPr>
    </w:lvl>
    <w:lvl w:ilvl="6" w:tplc="61440A20">
      <w:numFmt w:val="bullet"/>
      <w:lvlText w:val="•"/>
      <w:lvlJc w:val="left"/>
      <w:pPr>
        <w:ind w:left="2551" w:hanging="360"/>
      </w:pPr>
      <w:rPr>
        <w:rFonts w:hint="default"/>
        <w:lang w:val="en-US" w:eastAsia="en-US" w:bidi="ar-SA"/>
      </w:rPr>
    </w:lvl>
    <w:lvl w:ilvl="7" w:tplc="E394699C">
      <w:numFmt w:val="bullet"/>
      <w:lvlText w:val="•"/>
      <w:lvlJc w:val="left"/>
      <w:pPr>
        <w:ind w:left="2840" w:hanging="360"/>
      </w:pPr>
      <w:rPr>
        <w:rFonts w:hint="default"/>
        <w:lang w:val="en-US" w:eastAsia="en-US" w:bidi="ar-SA"/>
      </w:rPr>
    </w:lvl>
    <w:lvl w:ilvl="8" w:tplc="F7923F16">
      <w:numFmt w:val="bullet"/>
      <w:lvlText w:val="•"/>
      <w:lvlJc w:val="left"/>
      <w:pPr>
        <w:ind w:left="3128" w:hanging="360"/>
      </w:pPr>
      <w:rPr>
        <w:rFonts w:hint="default"/>
        <w:lang w:val="en-US" w:eastAsia="en-US" w:bidi="ar-SA"/>
      </w:rPr>
    </w:lvl>
  </w:abstractNum>
  <w:abstractNum w:abstractNumId="26">
    <w:nsid w:val="6A226B18"/>
    <w:multiLevelType w:val="multilevel"/>
    <w:tmpl w:val="88BE73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B89397B"/>
    <w:multiLevelType w:val="hybridMultilevel"/>
    <w:tmpl w:val="DA14CCD2"/>
    <w:lvl w:ilvl="0" w:tplc="346A4F52">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6DF029CC">
      <w:numFmt w:val="bullet"/>
      <w:lvlText w:val="•"/>
      <w:lvlJc w:val="left"/>
      <w:pPr>
        <w:ind w:left="1108" w:hanging="360"/>
      </w:pPr>
      <w:rPr>
        <w:rFonts w:hint="default"/>
        <w:lang w:val="en-US" w:eastAsia="en-US" w:bidi="ar-SA"/>
      </w:rPr>
    </w:lvl>
    <w:lvl w:ilvl="2" w:tplc="D7882826">
      <w:numFmt w:val="bullet"/>
      <w:lvlText w:val="•"/>
      <w:lvlJc w:val="left"/>
      <w:pPr>
        <w:ind w:left="1397" w:hanging="360"/>
      </w:pPr>
      <w:rPr>
        <w:rFonts w:hint="default"/>
        <w:lang w:val="en-US" w:eastAsia="en-US" w:bidi="ar-SA"/>
      </w:rPr>
    </w:lvl>
    <w:lvl w:ilvl="3" w:tplc="8312BAB2">
      <w:numFmt w:val="bullet"/>
      <w:lvlText w:val="•"/>
      <w:lvlJc w:val="left"/>
      <w:pPr>
        <w:ind w:left="1685" w:hanging="360"/>
      </w:pPr>
      <w:rPr>
        <w:rFonts w:hint="default"/>
        <w:lang w:val="en-US" w:eastAsia="en-US" w:bidi="ar-SA"/>
      </w:rPr>
    </w:lvl>
    <w:lvl w:ilvl="4" w:tplc="BB2C2510">
      <w:numFmt w:val="bullet"/>
      <w:lvlText w:val="•"/>
      <w:lvlJc w:val="left"/>
      <w:pPr>
        <w:ind w:left="1974" w:hanging="360"/>
      </w:pPr>
      <w:rPr>
        <w:rFonts w:hint="default"/>
        <w:lang w:val="en-US" w:eastAsia="en-US" w:bidi="ar-SA"/>
      </w:rPr>
    </w:lvl>
    <w:lvl w:ilvl="5" w:tplc="4E6E4102">
      <w:numFmt w:val="bullet"/>
      <w:lvlText w:val="•"/>
      <w:lvlJc w:val="left"/>
      <w:pPr>
        <w:ind w:left="2263" w:hanging="360"/>
      </w:pPr>
      <w:rPr>
        <w:rFonts w:hint="default"/>
        <w:lang w:val="en-US" w:eastAsia="en-US" w:bidi="ar-SA"/>
      </w:rPr>
    </w:lvl>
    <w:lvl w:ilvl="6" w:tplc="76E8FEAA">
      <w:numFmt w:val="bullet"/>
      <w:lvlText w:val="•"/>
      <w:lvlJc w:val="left"/>
      <w:pPr>
        <w:ind w:left="2551" w:hanging="360"/>
      </w:pPr>
      <w:rPr>
        <w:rFonts w:hint="default"/>
        <w:lang w:val="en-US" w:eastAsia="en-US" w:bidi="ar-SA"/>
      </w:rPr>
    </w:lvl>
    <w:lvl w:ilvl="7" w:tplc="6D5E2C02">
      <w:numFmt w:val="bullet"/>
      <w:lvlText w:val="•"/>
      <w:lvlJc w:val="left"/>
      <w:pPr>
        <w:ind w:left="2840" w:hanging="360"/>
      </w:pPr>
      <w:rPr>
        <w:rFonts w:hint="default"/>
        <w:lang w:val="en-US" w:eastAsia="en-US" w:bidi="ar-SA"/>
      </w:rPr>
    </w:lvl>
    <w:lvl w:ilvl="8" w:tplc="C950B2BA">
      <w:numFmt w:val="bullet"/>
      <w:lvlText w:val="•"/>
      <w:lvlJc w:val="left"/>
      <w:pPr>
        <w:ind w:left="3128" w:hanging="360"/>
      </w:pPr>
      <w:rPr>
        <w:rFonts w:hint="default"/>
        <w:lang w:val="en-US" w:eastAsia="en-US" w:bidi="ar-SA"/>
      </w:rPr>
    </w:lvl>
  </w:abstractNum>
  <w:abstractNum w:abstractNumId="28">
    <w:nsid w:val="6E3404C1"/>
    <w:multiLevelType w:val="multilevel"/>
    <w:tmpl w:val="068C6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60133B"/>
    <w:multiLevelType w:val="hybridMultilevel"/>
    <w:tmpl w:val="F82C6FFC"/>
    <w:lvl w:ilvl="0" w:tplc="40090017">
      <w:start w:val="1"/>
      <w:numFmt w:val="lowerLetter"/>
      <w:lvlText w:val="%1)"/>
      <w:lvlJc w:val="left"/>
      <w:pPr>
        <w:ind w:left="1636" w:hanging="360"/>
      </w:p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30">
    <w:nsid w:val="75574E97"/>
    <w:multiLevelType w:val="hybridMultilevel"/>
    <w:tmpl w:val="78363CC8"/>
    <w:lvl w:ilvl="0" w:tplc="32869A7C">
      <w:numFmt w:val="bullet"/>
      <w:lvlText w:val=""/>
      <w:lvlJc w:val="left"/>
      <w:pPr>
        <w:ind w:left="823" w:hanging="360"/>
      </w:pPr>
      <w:rPr>
        <w:rFonts w:ascii="Symbol" w:eastAsia="Symbol" w:hAnsi="Symbol" w:cs="Symbol" w:hint="default"/>
        <w:b w:val="0"/>
        <w:bCs w:val="0"/>
        <w:i w:val="0"/>
        <w:iCs w:val="0"/>
        <w:spacing w:val="0"/>
        <w:w w:val="99"/>
        <w:sz w:val="16"/>
        <w:szCs w:val="16"/>
        <w:lang w:val="en-US" w:eastAsia="en-US" w:bidi="ar-SA"/>
      </w:rPr>
    </w:lvl>
    <w:lvl w:ilvl="1" w:tplc="257C87E4">
      <w:numFmt w:val="bullet"/>
      <w:lvlText w:val="•"/>
      <w:lvlJc w:val="left"/>
      <w:pPr>
        <w:ind w:left="1108" w:hanging="360"/>
      </w:pPr>
      <w:rPr>
        <w:rFonts w:hint="default"/>
        <w:lang w:val="en-US" w:eastAsia="en-US" w:bidi="ar-SA"/>
      </w:rPr>
    </w:lvl>
    <w:lvl w:ilvl="2" w:tplc="A4D03D4A">
      <w:numFmt w:val="bullet"/>
      <w:lvlText w:val="•"/>
      <w:lvlJc w:val="left"/>
      <w:pPr>
        <w:ind w:left="1397" w:hanging="360"/>
      </w:pPr>
      <w:rPr>
        <w:rFonts w:hint="default"/>
        <w:lang w:val="en-US" w:eastAsia="en-US" w:bidi="ar-SA"/>
      </w:rPr>
    </w:lvl>
    <w:lvl w:ilvl="3" w:tplc="8B70D0A6">
      <w:numFmt w:val="bullet"/>
      <w:lvlText w:val="•"/>
      <w:lvlJc w:val="left"/>
      <w:pPr>
        <w:ind w:left="1685" w:hanging="360"/>
      </w:pPr>
      <w:rPr>
        <w:rFonts w:hint="default"/>
        <w:lang w:val="en-US" w:eastAsia="en-US" w:bidi="ar-SA"/>
      </w:rPr>
    </w:lvl>
    <w:lvl w:ilvl="4" w:tplc="FFD40360">
      <w:numFmt w:val="bullet"/>
      <w:lvlText w:val="•"/>
      <w:lvlJc w:val="left"/>
      <w:pPr>
        <w:ind w:left="1974" w:hanging="360"/>
      </w:pPr>
      <w:rPr>
        <w:rFonts w:hint="default"/>
        <w:lang w:val="en-US" w:eastAsia="en-US" w:bidi="ar-SA"/>
      </w:rPr>
    </w:lvl>
    <w:lvl w:ilvl="5" w:tplc="CA40B73E">
      <w:numFmt w:val="bullet"/>
      <w:lvlText w:val="•"/>
      <w:lvlJc w:val="left"/>
      <w:pPr>
        <w:ind w:left="2263" w:hanging="360"/>
      </w:pPr>
      <w:rPr>
        <w:rFonts w:hint="default"/>
        <w:lang w:val="en-US" w:eastAsia="en-US" w:bidi="ar-SA"/>
      </w:rPr>
    </w:lvl>
    <w:lvl w:ilvl="6" w:tplc="71461E04">
      <w:numFmt w:val="bullet"/>
      <w:lvlText w:val="•"/>
      <w:lvlJc w:val="left"/>
      <w:pPr>
        <w:ind w:left="2551" w:hanging="360"/>
      </w:pPr>
      <w:rPr>
        <w:rFonts w:hint="default"/>
        <w:lang w:val="en-US" w:eastAsia="en-US" w:bidi="ar-SA"/>
      </w:rPr>
    </w:lvl>
    <w:lvl w:ilvl="7" w:tplc="E5382DB0">
      <w:numFmt w:val="bullet"/>
      <w:lvlText w:val="•"/>
      <w:lvlJc w:val="left"/>
      <w:pPr>
        <w:ind w:left="2840" w:hanging="360"/>
      </w:pPr>
      <w:rPr>
        <w:rFonts w:hint="default"/>
        <w:lang w:val="en-US" w:eastAsia="en-US" w:bidi="ar-SA"/>
      </w:rPr>
    </w:lvl>
    <w:lvl w:ilvl="8" w:tplc="27124A3A">
      <w:numFmt w:val="bullet"/>
      <w:lvlText w:val="•"/>
      <w:lvlJc w:val="left"/>
      <w:pPr>
        <w:ind w:left="3128" w:hanging="360"/>
      </w:pPr>
      <w:rPr>
        <w:rFonts w:hint="default"/>
        <w:lang w:val="en-US" w:eastAsia="en-US" w:bidi="ar-SA"/>
      </w:rPr>
    </w:lvl>
  </w:abstractNum>
  <w:abstractNum w:abstractNumId="31">
    <w:nsid w:val="75B73079"/>
    <w:multiLevelType w:val="multilevel"/>
    <w:tmpl w:val="8EB2BBF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2">
    <w:nsid w:val="777E68CC"/>
    <w:multiLevelType w:val="multilevel"/>
    <w:tmpl w:val="6F8E056C"/>
    <w:lvl w:ilvl="0">
      <w:start w:val="1"/>
      <w:numFmt w:val="decimal"/>
      <w:lvlText w:val="%1."/>
      <w:lvlJc w:val="left"/>
      <w:pPr>
        <w:tabs>
          <w:tab w:val="num" w:pos="579"/>
        </w:tabs>
        <w:ind w:left="579" w:hanging="360"/>
      </w:pPr>
    </w:lvl>
    <w:lvl w:ilvl="1">
      <w:start w:val="1"/>
      <w:numFmt w:val="decimal"/>
      <w:lvlText w:val="%2."/>
      <w:lvlJc w:val="left"/>
      <w:pPr>
        <w:tabs>
          <w:tab w:val="num" w:pos="1299"/>
        </w:tabs>
        <w:ind w:left="1299" w:hanging="360"/>
      </w:pPr>
    </w:lvl>
    <w:lvl w:ilvl="2" w:tentative="1">
      <w:start w:val="1"/>
      <w:numFmt w:val="decimal"/>
      <w:lvlText w:val="%3."/>
      <w:lvlJc w:val="left"/>
      <w:pPr>
        <w:tabs>
          <w:tab w:val="num" w:pos="2019"/>
        </w:tabs>
        <w:ind w:left="2019" w:hanging="360"/>
      </w:pPr>
    </w:lvl>
    <w:lvl w:ilvl="3" w:tentative="1">
      <w:start w:val="1"/>
      <w:numFmt w:val="decimal"/>
      <w:lvlText w:val="%4."/>
      <w:lvlJc w:val="left"/>
      <w:pPr>
        <w:tabs>
          <w:tab w:val="num" w:pos="2739"/>
        </w:tabs>
        <w:ind w:left="2739" w:hanging="360"/>
      </w:pPr>
    </w:lvl>
    <w:lvl w:ilvl="4" w:tentative="1">
      <w:start w:val="1"/>
      <w:numFmt w:val="decimal"/>
      <w:lvlText w:val="%5."/>
      <w:lvlJc w:val="left"/>
      <w:pPr>
        <w:tabs>
          <w:tab w:val="num" w:pos="3459"/>
        </w:tabs>
        <w:ind w:left="3459" w:hanging="360"/>
      </w:pPr>
    </w:lvl>
    <w:lvl w:ilvl="5" w:tentative="1">
      <w:start w:val="1"/>
      <w:numFmt w:val="decimal"/>
      <w:lvlText w:val="%6."/>
      <w:lvlJc w:val="left"/>
      <w:pPr>
        <w:tabs>
          <w:tab w:val="num" w:pos="4179"/>
        </w:tabs>
        <w:ind w:left="4179" w:hanging="360"/>
      </w:pPr>
    </w:lvl>
    <w:lvl w:ilvl="6" w:tentative="1">
      <w:start w:val="1"/>
      <w:numFmt w:val="decimal"/>
      <w:lvlText w:val="%7."/>
      <w:lvlJc w:val="left"/>
      <w:pPr>
        <w:tabs>
          <w:tab w:val="num" w:pos="4899"/>
        </w:tabs>
        <w:ind w:left="4899" w:hanging="360"/>
      </w:pPr>
    </w:lvl>
    <w:lvl w:ilvl="7" w:tentative="1">
      <w:start w:val="1"/>
      <w:numFmt w:val="decimal"/>
      <w:lvlText w:val="%8."/>
      <w:lvlJc w:val="left"/>
      <w:pPr>
        <w:tabs>
          <w:tab w:val="num" w:pos="5619"/>
        </w:tabs>
        <w:ind w:left="5619" w:hanging="360"/>
      </w:pPr>
    </w:lvl>
    <w:lvl w:ilvl="8" w:tentative="1">
      <w:start w:val="1"/>
      <w:numFmt w:val="decimal"/>
      <w:lvlText w:val="%9."/>
      <w:lvlJc w:val="left"/>
      <w:pPr>
        <w:tabs>
          <w:tab w:val="num" w:pos="6339"/>
        </w:tabs>
        <w:ind w:left="6339" w:hanging="360"/>
      </w:pPr>
    </w:lvl>
  </w:abstractNum>
  <w:abstractNum w:abstractNumId="33">
    <w:nsid w:val="79C0146D"/>
    <w:multiLevelType w:val="multilevel"/>
    <w:tmpl w:val="7FD0C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816A17"/>
    <w:multiLevelType w:val="multilevel"/>
    <w:tmpl w:val="759A25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8"/>
  </w:num>
  <w:num w:numId="3">
    <w:abstractNumId w:val="30"/>
  </w:num>
  <w:num w:numId="4">
    <w:abstractNumId w:val="19"/>
  </w:num>
  <w:num w:numId="5">
    <w:abstractNumId w:val="11"/>
  </w:num>
  <w:num w:numId="6">
    <w:abstractNumId w:val="27"/>
  </w:num>
  <w:num w:numId="7">
    <w:abstractNumId w:val="0"/>
  </w:num>
  <w:num w:numId="8">
    <w:abstractNumId w:val="9"/>
  </w:num>
  <w:num w:numId="9">
    <w:abstractNumId w:val="20"/>
  </w:num>
  <w:num w:numId="10">
    <w:abstractNumId w:val="15"/>
  </w:num>
  <w:num w:numId="11">
    <w:abstractNumId w:val="7"/>
  </w:num>
  <w:num w:numId="12">
    <w:abstractNumId w:val="1"/>
  </w:num>
  <w:num w:numId="13">
    <w:abstractNumId w:val="3"/>
  </w:num>
  <w:num w:numId="14">
    <w:abstractNumId w:val="4"/>
  </w:num>
  <w:num w:numId="15">
    <w:abstractNumId w:val="22"/>
  </w:num>
  <w:num w:numId="16">
    <w:abstractNumId w:val="8"/>
  </w:num>
  <w:num w:numId="17">
    <w:abstractNumId w:val="16"/>
  </w:num>
  <w:num w:numId="18">
    <w:abstractNumId w:val="26"/>
  </w:num>
  <w:num w:numId="19">
    <w:abstractNumId w:val="28"/>
  </w:num>
  <w:num w:numId="20">
    <w:abstractNumId w:val="13"/>
  </w:num>
  <w:num w:numId="21">
    <w:abstractNumId w:val="34"/>
  </w:num>
  <w:num w:numId="22">
    <w:abstractNumId w:val="33"/>
  </w:num>
  <w:num w:numId="23">
    <w:abstractNumId w:val="5"/>
  </w:num>
  <w:num w:numId="24">
    <w:abstractNumId w:val="29"/>
  </w:num>
  <w:num w:numId="25">
    <w:abstractNumId w:val="24"/>
  </w:num>
  <w:num w:numId="26">
    <w:abstractNumId w:val="21"/>
  </w:num>
  <w:num w:numId="27">
    <w:abstractNumId w:val="12"/>
  </w:num>
  <w:num w:numId="28">
    <w:abstractNumId w:val="32"/>
  </w:num>
  <w:num w:numId="29">
    <w:abstractNumId w:val="6"/>
  </w:num>
  <w:num w:numId="30">
    <w:abstractNumId w:val="17"/>
  </w:num>
  <w:num w:numId="31">
    <w:abstractNumId w:val="2"/>
  </w:num>
  <w:num w:numId="32">
    <w:abstractNumId w:val="10"/>
  </w:num>
  <w:num w:numId="33">
    <w:abstractNumId w:val="14"/>
  </w:num>
  <w:num w:numId="34">
    <w:abstractNumId w:val="31"/>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4E60DF"/>
    <w:rsid w:val="00004252"/>
    <w:rsid w:val="000562B7"/>
    <w:rsid w:val="0008308A"/>
    <w:rsid w:val="000C266A"/>
    <w:rsid w:val="000C4742"/>
    <w:rsid w:val="00216E72"/>
    <w:rsid w:val="00240CCB"/>
    <w:rsid w:val="00260D85"/>
    <w:rsid w:val="002B1D3E"/>
    <w:rsid w:val="002B3501"/>
    <w:rsid w:val="002F53B2"/>
    <w:rsid w:val="00326A53"/>
    <w:rsid w:val="00334679"/>
    <w:rsid w:val="00343949"/>
    <w:rsid w:val="00362DA1"/>
    <w:rsid w:val="0038097B"/>
    <w:rsid w:val="003A3566"/>
    <w:rsid w:val="003D4194"/>
    <w:rsid w:val="003D78E5"/>
    <w:rsid w:val="004228BF"/>
    <w:rsid w:val="004345BC"/>
    <w:rsid w:val="00475301"/>
    <w:rsid w:val="00493CDD"/>
    <w:rsid w:val="0049466F"/>
    <w:rsid w:val="004B4836"/>
    <w:rsid w:val="004B73B5"/>
    <w:rsid w:val="004E60DF"/>
    <w:rsid w:val="004F3845"/>
    <w:rsid w:val="004F5788"/>
    <w:rsid w:val="0051210A"/>
    <w:rsid w:val="00535CB5"/>
    <w:rsid w:val="0055501B"/>
    <w:rsid w:val="0056381C"/>
    <w:rsid w:val="00584F55"/>
    <w:rsid w:val="00590F2F"/>
    <w:rsid w:val="005C151A"/>
    <w:rsid w:val="00664E34"/>
    <w:rsid w:val="00670122"/>
    <w:rsid w:val="006E3579"/>
    <w:rsid w:val="0071659D"/>
    <w:rsid w:val="00716C37"/>
    <w:rsid w:val="0072368A"/>
    <w:rsid w:val="00754E5A"/>
    <w:rsid w:val="007635E2"/>
    <w:rsid w:val="007763CB"/>
    <w:rsid w:val="008012E0"/>
    <w:rsid w:val="00850C6D"/>
    <w:rsid w:val="008F6E21"/>
    <w:rsid w:val="00937FA0"/>
    <w:rsid w:val="009435A3"/>
    <w:rsid w:val="00991DD4"/>
    <w:rsid w:val="00A00FF3"/>
    <w:rsid w:val="00A07913"/>
    <w:rsid w:val="00A3231C"/>
    <w:rsid w:val="00A840E0"/>
    <w:rsid w:val="00AC57E1"/>
    <w:rsid w:val="00AC6286"/>
    <w:rsid w:val="00B402EC"/>
    <w:rsid w:val="00B62873"/>
    <w:rsid w:val="00B925DF"/>
    <w:rsid w:val="00BB3840"/>
    <w:rsid w:val="00BB3884"/>
    <w:rsid w:val="00BC5630"/>
    <w:rsid w:val="00BE423A"/>
    <w:rsid w:val="00C13FD5"/>
    <w:rsid w:val="00C16C30"/>
    <w:rsid w:val="00C31AC3"/>
    <w:rsid w:val="00C471D0"/>
    <w:rsid w:val="00CD4968"/>
    <w:rsid w:val="00D05D2E"/>
    <w:rsid w:val="00D21F98"/>
    <w:rsid w:val="00D2284C"/>
    <w:rsid w:val="00DC41FC"/>
    <w:rsid w:val="00DE363A"/>
    <w:rsid w:val="00DF19B2"/>
    <w:rsid w:val="00E0057D"/>
    <w:rsid w:val="00E122EF"/>
    <w:rsid w:val="00E6596B"/>
    <w:rsid w:val="00E90E49"/>
    <w:rsid w:val="00EB3403"/>
    <w:rsid w:val="00EB6975"/>
    <w:rsid w:val="00EB755E"/>
    <w:rsid w:val="00EB7BBE"/>
    <w:rsid w:val="00EC0846"/>
    <w:rsid w:val="00EF46EE"/>
    <w:rsid w:val="00F021F8"/>
    <w:rsid w:val="00F0369C"/>
    <w:rsid w:val="00F061BF"/>
    <w:rsid w:val="00F53630"/>
    <w:rsid w:val="00F964B3"/>
    <w:rsid w:val="00FA0757"/>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13"/>
    <w:rPr>
      <w:rFonts w:ascii="Times New Roman" w:eastAsia="Times New Roman" w:hAnsi="Times New Roman" w:cs="Times New Roman"/>
    </w:rPr>
  </w:style>
  <w:style w:type="paragraph" w:styleId="Heading1">
    <w:name w:val="heading 1"/>
    <w:basedOn w:val="Normal"/>
    <w:uiPriority w:val="9"/>
    <w:qFormat/>
    <w:rsid w:val="00A07913"/>
    <w:pPr>
      <w:ind w:left="720"/>
      <w:outlineLvl w:val="0"/>
    </w:pPr>
    <w:rPr>
      <w:b/>
      <w:bCs/>
      <w:sz w:val="26"/>
      <w:szCs w:val="26"/>
    </w:rPr>
  </w:style>
  <w:style w:type="paragraph" w:styleId="Heading2">
    <w:name w:val="heading 2"/>
    <w:basedOn w:val="Normal"/>
    <w:next w:val="Normal"/>
    <w:link w:val="Heading2Char"/>
    <w:uiPriority w:val="9"/>
    <w:semiHidden/>
    <w:unhideWhenUsed/>
    <w:qFormat/>
    <w:rsid w:val="00F536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369C"/>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7913"/>
    <w:rPr>
      <w:b/>
      <w:bCs/>
      <w:sz w:val="24"/>
      <w:szCs w:val="24"/>
    </w:rPr>
  </w:style>
  <w:style w:type="paragraph" w:styleId="ListParagraph">
    <w:name w:val="List Paragraph"/>
    <w:basedOn w:val="Normal"/>
    <w:uiPriority w:val="34"/>
    <w:qFormat/>
    <w:rsid w:val="00A07913"/>
  </w:style>
  <w:style w:type="paragraph" w:customStyle="1" w:styleId="TableParagraph">
    <w:name w:val="Table Paragraph"/>
    <w:basedOn w:val="Normal"/>
    <w:uiPriority w:val="1"/>
    <w:qFormat/>
    <w:rsid w:val="00A07913"/>
  </w:style>
  <w:style w:type="character" w:styleId="Hyperlink">
    <w:name w:val="Hyperlink"/>
    <w:basedOn w:val="DefaultParagraphFont"/>
    <w:uiPriority w:val="99"/>
    <w:semiHidden/>
    <w:unhideWhenUsed/>
    <w:rsid w:val="002F53B2"/>
    <w:rPr>
      <w:color w:val="0000FF"/>
      <w:u w:val="single"/>
    </w:rPr>
  </w:style>
  <w:style w:type="character" w:customStyle="1" w:styleId="hgkelc">
    <w:name w:val="hgkelc"/>
    <w:basedOn w:val="DefaultParagraphFont"/>
    <w:rsid w:val="004F5788"/>
  </w:style>
  <w:style w:type="character" w:customStyle="1" w:styleId="kx21rb">
    <w:name w:val="kx21rb"/>
    <w:basedOn w:val="DefaultParagraphFont"/>
    <w:rsid w:val="004F5788"/>
  </w:style>
  <w:style w:type="table" w:styleId="TableGrid">
    <w:name w:val="Table Grid"/>
    <w:basedOn w:val="TableNormal"/>
    <w:uiPriority w:val="59"/>
    <w:rsid w:val="004228BF"/>
    <w:pPr>
      <w:widowControl/>
      <w:autoSpaceDE/>
      <w:autoSpaceDN/>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F5363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53630"/>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F53630"/>
    <w:rPr>
      <w:b/>
      <w:bCs/>
    </w:rPr>
  </w:style>
  <w:style w:type="character" w:customStyle="1" w:styleId="Heading3Char">
    <w:name w:val="Heading 3 Char"/>
    <w:basedOn w:val="DefaultParagraphFont"/>
    <w:link w:val="Heading3"/>
    <w:uiPriority w:val="9"/>
    <w:rsid w:val="00F0369C"/>
    <w:rPr>
      <w:rFonts w:asciiTheme="majorHAnsi" w:eastAsiaTheme="majorEastAsia" w:hAnsiTheme="majorHAnsi" w:cstheme="majorBidi"/>
      <w:b/>
      <w:bCs/>
      <w:color w:val="4F81BD" w:themeColor="accent1"/>
      <w:lang w:val="en-IN"/>
    </w:rPr>
  </w:style>
  <w:style w:type="paragraph" w:styleId="Header">
    <w:name w:val="header"/>
    <w:basedOn w:val="Normal"/>
    <w:link w:val="HeaderChar"/>
    <w:uiPriority w:val="99"/>
    <w:semiHidden/>
    <w:unhideWhenUsed/>
    <w:rsid w:val="0072368A"/>
    <w:pPr>
      <w:tabs>
        <w:tab w:val="center" w:pos="4513"/>
        <w:tab w:val="right" w:pos="9026"/>
      </w:tabs>
    </w:pPr>
  </w:style>
  <w:style w:type="character" w:customStyle="1" w:styleId="HeaderChar">
    <w:name w:val="Header Char"/>
    <w:basedOn w:val="DefaultParagraphFont"/>
    <w:link w:val="Header"/>
    <w:uiPriority w:val="99"/>
    <w:semiHidden/>
    <w:rsid w:val="0072368A"/>
    <w:rPr>
      <w:rFonts w:ascii="Times New Roman" w:eastAsia="Times New Roman" w:hAnsi="Times New Roman" w:cs="Times New Roman"/>
    </w:rPr>
  </w:style>
  <w:style w:type="paragraph" w:styleId="Footer">
    <w:name w:val="footer"/>
    <w:basedOn w:val="Normal"/>
    <w:link w:val="FooterChar"/>
    <w:uiPriority w:val="99"/>
    <w:semiHidden/>
    <w:unhideWhenUsed/>
    <w:rsid w:val="0072368A"/>
    <w:pPr>
      <w:tabs>
        <w:tab w:val="center" w:pos="4513"/>
        <w:tab w:val="right" w:pos="9026"/>
      </w:tabs>
    </w:pPr>
  </w:style>
  <w:style w:type="character" w:customStyle="1" w:styleId="FooterChar">
    <w:name w:val="Footer Char"/>
    <w:basedOn w:val="DefaultParagraphFont"/>
    <w:link w:val="Footer"/>
    <w:uiPriority w:val="99"/>
    <w:semiHidden/>
    <w:rsid w:val="0072368A"/>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641615918">
      <w:bodyDiv w:val="1"/>
      <w:marLeft w:val="0"/>
      <w:marRight w:val="0"/>
      <w:marTop w:val="0"/>
      <w:marBottom w:val="0"/>
      <w:divBdr>
        <w:top w:val="none" w:sz="0" w:space="0" w:color="auto"/>
        <w:left w:val="none" w:sz="0" w:space="0" w:color="auto"/>
        <w:bottom w:val="none" w:sz="0" w:space="0" w:color="auto"/>
        <w:right w:val="none" w:sz="0" w:space="0" w:color="auto"/>
      </w:divBdr>
    </w:div>
    <w:div w:id="650410012">
      <w:bodyDiv w:val="1"/>
      <w:marLeft w:val="0"/>
      <w:marRight w:val="0"/>
      <w:marTop w:val="0"/>
      <w:marBottom w:val="0"/>
      <w:divBdr>
        <w:top w:val="none" w:sz="0" w:space="0" w:color="auto"/>
        <w:left w:val="none" w:sz="0" w:space="0" w:color="auto"/>
        <w:bottom w:val="none" w:sz="0" w:space="0" w:color="auto"/>
        <w:right w:val="none" w:sz="0" w:space="0" w:color="auto"/>
      </w:divBdr>
    </w:div>
    <w:div w:id="1310134665">
      <w:bodyDiv w:val="1"/>
      <w:marLeft w:val="0"/>
      <w:marRight w:val="0"/>
      <w:marTop w:val="0"/>
      <w:marBottom w:val="0"/>
      <w:divBdr>
        <w:top w:val="none" w:sz="0" w:space="0" w:color="auto"/>
        <w:left w:val="none" w:sz="0" w:space="0" w:color="auto"/>
        <w:bottom w:val="none" w:sz="0" w:space="0" w:color="auto"/>
        <w:right w:val="none" w:sz="0" w:space="0" w:color="auto"/>
      </w:divBdr>
    </w:div>
    <w:div w:id="186883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levels-of-management/" TargetMode="External"/><Relationship Id="rId3" Type="http://schemas.openxmlformats.org/officeDocument/2006/relationships/settings" Target="settings.xml"/><Relationship Id="rId7" Type="http://schemas.openxmlformats.org/officeDocument/2006/relationships/hyperlink" Target="https://byjus.com/commerce/accounting-period-conc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eeksforgeeks.org/profit-maximization-meaning-elements-conditions-and-form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KUMARAN</cp:lastModifiedBy>
  <cp:revision>76</cp:revision>
  <dcterms:created xsi:type="dcterms:W3CDTF">2025-01-31T06:28:00Z</dcterms:created>
  <dcterms:modified xsi:type="dcterms:W3CDTF">2025-02-09T19:17:00Z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LastSaved">
    <vt:filetime>2025-01-31T00:00:00Z</vt:filetime>
  </property>
  <property fmtid="{D5CDD505-2E9C-101B-9397-08002B2CF9AE}" pid="4" name="Producer">
    <vt:lpwstr>iLovePDF</vt:lpwstr>
  </property>
</Properties>
</file>