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743" w:tblpY="424"/>
        <w:tblW w:w="11023" w:type="dxa"/>
        <w:tblLook w:val="04A0" w:firstRow="1" w:lastRow="0" w:firstColumn="1" w:lastColumn="0" w:noHBand="0" w:noVBand="1"/>
      </w:tblPr>
      <w:tblGrid>
        <w:gridCol w:w="11023"/>
      </w:tblGrid>
      <w:tr w:rsidR="00124693" w:rsidRPr="00A9581E" w:rsidTr="005F542B">
        <w:tc>
          <w:tcPr>
            <w:tcW w:w="11023" w:type="dxa"/>
          </w:tcPr>
          <w:p w:rsidR="00124693" w:rsidRPr="003520D2" w:rsidRDefault="00124693" w:rsidP="005F542B">
            <w:pPr>
              <w:jc w:val="center"/>
              <w:rPr>
                <w:b/>
                <w:bCs/>
                <w:sz w:val="24"/>
                <w:szCs w:val="24"/>
              </w:rPr>
            </w:pPr>
            <w:r w:rsidRPr="003520D2">
              <w:rPr>
                <w:b/>
                <w:bCs/>
                <w:sz w:val="24"/>
                <w:szCs w:val="24"/>
              </w:rPr>
              <w:t>ANNA ADARSH COLLEGE FOR WOMEN (AUTONOMOUS)</w:t>
            </w:r>
          </w:p>
        </w:tc>
      </w:tr>
      <w:tr w:rsidR="00124693" w:rsidRPr="00A9581E" w:rsidTr="005F542B">
        <w:tc>
          <w:tcPr>
            <w:tcW w:w="11023" w:type="dxa"/>
          </w:tcPr>
          <w:p w:rsidR="00124693" w:rsidRPr="00A9581E" w:rsidRDefault="00124693" w:rsidP="005F542B">
            <w:pPr>
              <w:pStyle w:val="Title"/>
              <w:rPr>
                <w:rFonts w:ascii="Bookman Old Style" w:hAnsi="Bookman Old Style" w:cs="Arial"/>
                <w:noProof/>
                <w:sz w:val="28"/>
              </w:rPr>
            </w:pPr>
            <w:r w:rsidRPr="00A9581E">
              <w:rPr>
                <w:rFonts w:ascii="Bookman Old Style" w:hAnsi="Bookman Old Style" w:cs="Arial"/>
                <w:noProof/>
                <w:sz w:val="28"/>
              </w:rPr>
              <w:t>Sub. Code:</w:t>
            </w:r>
            <w:r>
              <w:rPr>
                <w:rFonts w:ascii="Bookman Old Style" w:hAnsi="Bookman Old Style" w:cs="Arial"/>
                <w:noProof/>
                <w:sz w:val="28"/>
              </w:rPr>
              <w:t xml:space="preserve"> </w:t>
            </w:r>
            <w:r w:rsidRPr="003520D2">
              <w:rPr>
                <w:rFonts w:ascii="Bookman Old Style" w:hAnsi="Bookman Old Style" w:cs="Arial"/>
                <w:noProof/>
                <w:sz w:val="28"/>
                <w:lang w:val="en-IN"/>
              </w:rPr>
              <w:t>24UCMHS303</w:t>
            </w:r>
            <w:r w:rsidRPr="00A9581E">
              <w:rPr>
                <w:rFonts w:ascii="Bookman Old Style" w:hAnsi="Bookman Old Style" w:cs="Arial"/>
                <w:noProof/>
                <w:sz w:val="28"/>
              </w:rPr>
              <w:tab/>
              <w:t xml:space="preserve">               </w:t>
            </w:r>
            <w:r>
              <w:rPr>
                <w:rFonts w:ascii="Bookman Old Style" w:hAnsi="Bookman Old Style" w:cs="Arial"/>
                <w:noProof/>
                <w:sz w:val="28"/>
              </w:rPr>
              <w:t xml:space="preserve"> </w:t>
            </w:r>
            <w:r w:rsidRPr="00A9581E">
              <w:rPr>
                <w:rFonts w:ascii="Bookman Old Style" w:hAnsi="Bookman Old Style" w:cs="Arial"/>
                <w:noProof/>
                <w:sz w:val="28"/>
              </w:rPr>
              <w:t xml:space="preserve"> </w:t>
            </w:r>
            <w:r>
              <w:rPr>
                <w:rFonts w:ascii="Bookman Old Style" w:hAnsi="Bookman Old Style" w:cs="Arial"/>
                <w:noProof/>
                <w:sz w:val="28"/>
              </w:rPr>
              <w:t xml:space="preserve">                                       </w:t>
            </w:r>
            <w:r w:rsidRPr="00A9581E">
              <w:rPr>
                <w:rFonts w:ascii="Bookman Old Style" w:hAnsi="Bookman Old Style" w:cs="Arial"/>
                <w:noProof/>
                <w:sz w:val="28"/>
              </w:rPr>
              <w:t>Max. Mark</w:t>
            </w:r>
            <w:r>
              <w:rPr>
                <w:rFonts w:ascii="Bookman Old Style" w:hAnsi="Bookman Old Style" w:cs="Arial"/>
                <w:noProof/>
                <w:sz w:val="28"/>
              </w:rPr>
              <w:t>s</w:t>
            </w:r>
            <w:r w:rsidRPr="00A9581E">
              <w:rPr>
                <w:rFonts w:ascii="Bookman Old Style" w:hAnsi="Bookman Old Style" w:cs="Arial"/>
                <w:noProof/>
                <w:sz w:val="28"/>
              </w:rPr>
              <w:t>:</w:t>
            </w:r>
            <w:r>
              <w:rPr>
                <w:rFonts w:ascii="Bookman Old Style" w:hAnsi="Bookman Old Style" w:cs="Arial"/>
                <w:noProof/>
                <w:sz w:val="28"/>
              </w:rPr>
              <w:t xml:space="preserve"> 75</w:t>
            </w:r>
          </w:p>
        </w:tc>
      </w:tr>
      <w:tr w:rsidR="00124693" w:rsidRPr="00A9581E" w:rsidTr="005F542B">
        <w:tc>
          <w:tcPr>
            <w:tcW w:w="11023" w:type="dxa"/>
          </w:tcPr>
          <w:p w:rsidR="00124693" w:rsidRPr="00A9581E" w:rsidRDefault="00124693" w:rsidP="005F542B">
            <w:pPr>
              <w:pStyle w:val="Title"/>
              <w:rPr>
                <w:rFonts w:ascii="Bookman Old Style" w:hAnsi="Bookman Old Style" w:cs="Arial"/>
                <w:noProof/>
                <w:sz w:val="28"/>
              </w:rPr>
            </w:pPr>
            <w:r w:rsidRPr="00A9581E">
              <w:rPr>
                <w:rFonts w:ascii="Bookman Old Style" w:hAnsi="Bookman Old Style" w:cs="Arial"/>
                <w:noProof/>
                <w:sz w:val="28"/>
              </w:rPr>
              <w:t>Sub. Name:</w:t>
            </w:r>
            <w:r>
              <w:rPr>
                <w:rFonts w:ascii="Bookman Old Style" w:hAnsi="Bookman Old Style" w:cs="Arial"/>
                <w:noProof/>
                <w:sz w:val="28"/>
              </w:rPr>
              <w:t xml:space="preserve"> Financial Accounting II</w:t>
            </w:r>
            <w:r w:rsidRPr="00A9581E">
              <w:rPr>
                <w:rFonts w:ascii="Bookman Old Style" w:hAnsi="Bookman Old Style" w:cs="Arial"/>
                <w:noProof/>
                <w:sz w:val="28"/>
              </w:rPr>
              <w:tab/>
            </w:r>
            <w:r w:rsidRPr="00A9581E">
              <w:rPr>
                <w:rFonts w:ascii="Bookman Old Style" w:hAnsi="Bookman Old Style" w:cs="Arial"/>
                <w:noProof/>
                <w:sz w:val="28"/>
              </w:rPr>
              <w:tab/>
            </w:r>
            <w:r w:rsidRPr="00A9581E">
              <w:rPr>
                <w:rFonts w:ascii="Bookman Old Style" w:hAnsi="Bookman Old Style" w:cs="Arial"/>
                <w:noProof/>
                <w:sz w:val="28"/>
              </w:rPr>
              <w:tab/>
            </w:r>
            <w:r w:rsidRPr="00A9581E">
              <w:rPr>
                <w:rFonts w:ascii="Bookman Old Style" w:hAnsi="Bookman Old Style" w:cs="Arial"/>
                <w:noProof/>
                <w:sz w:val="28"/>
              </w:rPr>
              <w:tab/>
            </w:r>
            <w:r>
              <w:rPr>
                <w:rFonts w:ascii="Bookman Old Style" w:hAnsi="Bookman Old Style" w:cs="Arial"/>
                <w:noProof/>
                <w:sz w:val="28"/>
              </w:rPr>
              <w:t xml:space="preserve">         Duration: 3 Hours  </w:t>
            </w:r>
          </w:p>
        </w:tc>
      </w:tr>
    </w:tbl>
    <w:p w:rsidR="00124693" w:rsidRDefault="00124693" w:rsidP="00124693">
      <w:pPr>
        <w:rPr>
          <w:rFonts w:ascii="Times New Roman" w:hAnsi="Times New Roman" w:cs="Times New Roman"/>
          <w:b/>
          <w:bCs/>
          <w:sz w:val="24"/>
          <w:szCs w:val="24"/>
        </w:rPr>
      </w:pPr>
    </w:p>
    <w:p w:rsidR="00124693" w:rsidRDefault="00124693" w:rsidP="00124693">
      <w:pPr>
        <w:rPr>
          <w:rFonts w:ascii="Times New Roman" w:hAnsi="Times New Roman" w:cs="Times New Roman"/>
          <w:b/>
          <w:bCs/>
          <w:sz w:val="24"/>
          <w:szCs w:val="24"/>
        </w:rPr>
      </w:pPr>
    </w:p>
    <w:p w:rsidR="00124693" w:rsidRDefault="00124693" w:rsidP="00124693">
      <w:pPr>
        <w:spacing w:after="0" w:line="240" w:lineRule="auto"/>
        <w:jc w:val="center"/>
        <w:rPr>
          <w:rFonts w:ascii="Times New Roman" w:hAnsi="Times New Roman" w:cs="Times New Roman"/>
          <w:b/>
          <w:bCs/>
          <w:sz w:val="24"/>
          <w:szCs w:val="24"/>
        </w:rPr>
      </w:pPr>
      <w:r w:rsidRPr="003520D2">
        <w:rPr>
          <w:rFonts w:ascii="Times New Roman" w:hAnsi="Times New Roman" w:cs="Times New Roman"/>
          <w:b/>
          <w:bCs/>
          <w:sz w:val="24"/>
          <w:szCs w:val="24"/>
        </w:rPr>
        <w:t>SECTION – A (10 X 2 = 20 Marks)</w:t>
      </w:r>
    </w:p>
    <w:p w:rsidR="00124693" w:rsidRDefault="00124693" w:rsidP="00124693">
      <w:pPr>
        <w:spacing w:after="0" w:line="240" w:lineRule="auto"/>
        <w:jc w:val="center"/>
        <w:rPr>
          <w:rFonts w:ascii="Times New Roman" w:hAnsi="Times New Roman" w:cs="Times New Roman"/>
          <w:b/>
          <w:bCs/>
          <w:sz w:val="24"/>
          <w:szCs w:val="24"/>
        </w:rPr>
      </w:pPr>
      <w:r w:rsidRPr="003520D2">
        <w:rPr>
          <w:rFonts w:ascii="Times New Roman" w:hAnsi="Times New Roman" w:cs="Times New Roman"/>
          <w:b/>
          <w:bCs/>
          <w:sz w:val="24"/>
          <w:szCs w:val="24"/>
        </w:rPr>
        <w:t xml:space="preserve"> Answer Any 10 Questions</w:t>
      </w:r>
    </w:p>
    <w:p w:rsidR="00915ADC" w:rsidRPr="001622D0" w:rsidRDefault="00124693" w:rsidP="00124693">
      <w:pPr>
        <w:pStyle w:val="ListParagraph"/>
        <w:numPr>
          <w:ilvl w:val="0"/>
          <w:numId w:val="1"/>
        </w:numPr>
        <w:jc w:val="both"/>
        <w:rPr>
          <w:rFonts w:ascii="Times New Roman" w:hAnsi="Times New Roman" w:cs="Times New Roman"/>
          <w:sz w:val="24"/>
          <w:szCs w:val="24"/>
        </w:rPr>
      </w:pPr>
      <w:r w:rsidRPr="001622D0">
        <w:rPr>
          <w:rFonts w:ascii="Times New Roman" w:hAnsi="Times New Roman" w:cs="Times New Roman"/>
          <w:sz w:val="24"/>
          <w:szCs w:val="24"/>
        </w:rPr>
        <w:t>The Hire Purchase Act of 1972 defines a hire purchase agreement as a contract where a buyer can rent goods with the option to purchase them. The buyer makes payments over time, and ownership transfers to the buyer after the final payment. </w:t>
      </w:r>
    </w:p>
    <w:p w:rsidR="00124693" w:rsidRPr="001622D0" w:rsidRDefault="00124693" w:rsidP="00124693">
      <w:pPr>
        <w:pStyle w:val="ListParagraph"/>
        <w:numPr>
          <w:ilvl w:val="0"/>
          <w:numId w:val="1"/>
        </w:numPr>
        <w:jc w:val="both"/>
        <w:rPr>
          <w:rFonts w:ascii="Times New Roman" w:hAnsi="Times New Roman" w:cs="Times New Roman"/>
          <w:sz w:val="24"/>
          <w:szCs w:val="24"/>
        </w:rPr>
      </w:pPr>
      <w:r w:rsidRPr="001622D0">
        <w:rPr>
          <w:rFonts w:ascii="Times New Roman" w:hAnsi="Times New Roman" w:cs="Times New Roman"/>
          <w:sz w:val="24"/>
          <w:szCs w:val="24"/>
        </w:rPr>
        <w:t>Interest – First Instalment – Rs. 1,363; Second Instalment – Rs. 931; Third Instalment – Rs.456.</w:t>
      </w:r>
    </w:p>
    <w:p w:rsidR="00124693" w:rsidRPr="001622D0" w:rsidRDefault="00124693" w:rsidP="00124693">
      <w:pPr>
        <w:pStyle w:val="ListParagraph"/>
        <w:numPr>
          <w:ilvl w:val="0"/>
          <w:numId w:val="1"/>
        </w:numPr>
        <w:jc w:val="both"/>
        <w:rPr>
          <w:rFonts w:ascii="Times New Roman" w:hAnsi="Times New Roman" w:cs="Times New Roman"/>
          <w:sz w:val="24"/>
          <w:szCs w:val="24"/>
        </w:rPr>
      </w:pPr>
      <w:r w:rsidRPr="001622D0">
        <w:rPr>
          <w:rFonts w:ascii="Times New Roman" w:hAnsi="Times New Roman" w:cs="Times New Roman"/>
          <w:sz w:val="24"/>
          <w:szCs w:val="24"/>
        </w:rPr>
        <w:t>In departmental accounting, an inter-departmental transfer is when one department supplies goods or services to another department. This can happen when departments work together as a chain of activities. For example, a clothing company might have a cloth department that supplies cloth to a ready-made garment department. </w:t>
      </w:r>
    </w:p>
    <w:p w:rsidR="001622D0" w:rsidRPr="001622D0" w:rsidRDefault="001622D0" w:rsidP="001622D0">
      <w:pPr>
        <w:pStyle w:val="ListParagraph"/>
        <w:numPr>
          <w:ilvl w:val="0"/>
          <w:numId w:val="1"/>
        </w:numPr>
        <w:spacing w:after="200" w:line="276" w:lineRule="auto"/>
        <w:jc w:val="both"/>
        <w:rPr>
          <w:rFonts w:ascii="Times New Roman" w:hAnsi="Times New Roman" w:cs="Times New Roman"/>
          <w:bCs/>
          <w:sz w:val="24"/>
          <w:szCs w:val="24"/>
        </w:rPr>
      </w:pPr>
      <w:r w:rsidRPr="001622D0">
        <w:rPr>
          <w:rFonts w:ascii="Times New Roman" w:hAnsi="Times New Roman" w:cs="Times New Roman"/>
          <w:bCs/>
          <w:sz w:val="24"/>
          <w:szCs w:val="24"/>
        </w:rPr>
        <w:t xml:space="preserve"> Rs.40,000/-</w:t>
      </w:r>
    </w:p>
    <w:p w:rsidR="00124693" w:rsidRPr="001622D0" w:rsidRDefault="001622D0" w:rsidP="00124693">
      <w:pPr>
        <w:pStyle w:val="ListParagraph"/>
        <w:numPr>
          <w:ilvl w:val="0"/>
          <w:numId w:val="1"/>
        </w:numPr>
        <w:jc w:val="both"/>
        <w:rPr>
          <w:rFonts w:ascii="Times New Roman" w:hAnsi="Times New Roman" w:cs="Times New Roman"/>
          <w:sz w:val="24"/>
          <w:szCs w:val="24"/>
        </w:rPr>
      </w:pPr>
      <w:r w:rsidRPr="001622D0">
        <w:rPr>
          <w:rFonts w:ascii="Times New Roman" w:hAnsi="Times New Roman" w:cs="Times New Roman"/>
          <w:sz w:val="24"/>
          <w:szCs w:val="24"/>
        </w:rPr>
        <w:t>A memorandum revaluation account (MRSA) is an accounting tool used to revalue a partnership's assets and liabilities without changing the values in the balance sheet. It's created when a partner is admitted or retires, or when the partnership wants to revalue through the partners' capital accounts. </w:t>
      </w:r>
    </w:p>
    <w:p w:rsidR="001622D0" w:rsidRDefault="001622D0" w:rsidP="0012469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Goodwill – Rs.1,12,000.</w:t>
      </w:r>
    </w:p>
    <w:p w:rsidR="00054BAF" w:rsidRDefault="00054BAF" w:rsidP="00124693">
      <w:pPr>
        <w:pStyle w:val="ListParagraph"/>
        <w:numPr>
          <w:ilvl w:val="0"/>
          <w:numId w:val="1"/>
        </w:numPr>
        <w:jc w:val="both"/>
        <w:rPr>
          <w:rFonts w:ascii="Times New Roman" w:hAnsi="Times New Roman" w:cs="Times New Roman"/>
          <w:sz w:val="24"/>
          <w:szCs w:val="24"/>
        </w:rPr>
      </w:pPr>
      <w:r w:rsidRPr="00054BAF">
        <w:rPr>
          <w:rFonts w:ascii="Times New Roman" w:hAnsi="Times New Roman" w:cs="Times New Roman"/>
          <w:sz w:val="24"/>
          <w:szCs w:val="24"/>
        </w:rPr>
        <w:t>Admission of a partner is when a new person joins an existing partnership. This changes the firm's structure, profit-sharing ratios, and responsibilities. </w:t>
      </w:r>
    </w:p>
    <w:p w:rsidR="00054BAF" w:rsidRDefault="00054BAF" w:rsidP="00054BAF">
      <w:pPr>
        <w:pStyle w:val="ListParagraph"/>
        <w:numPr>
          <w:ilvl w:val="0"/>
          <w:numId w:val="1"/>
        </w:numPr>
        <w:spacing w:after="200" w:line="276" w:lineRule="auto"/>
        <w:jc w:val="both"/>
        <w:rPr>
          <w:rFonts w:ascii="Times New Roman" w:hAnsi="Times New Roman" w:cs="Times New Roman"/>
          <w:bCs/>
          <w:sz w:val="24"/>
          <w:szCs w:val="24"/>
        </w:rPr>
      </w:pPr>
      <w:r>
        <w:rPr>
          <w:rFonts w:ascii="Times New Roman" w:hAnsi="Times New Roman" w:cs="Times New Roman"/>
          <w:bCs/>
          <w:sz w:val="24"/>
          <w:szCs w:val="24"/>
        </w:rPr>
        <w:t>New profit-sharing ratio 12:8:5</w:t>
      </w:r>
    </w:p>
    <w:p w:rsidR="001622D0" w:rsidRDefault="002C5880" w:rsidP="00124693">
      <w:pPr>
        <w:pStyle w:val="ListParagraph"/>
        <w:numPr>
          <w:ilvl w:val="0"/>
          <w:numId w:val="1"/>
        </w:numPr>
        <w:jc w:val="both"/>
        <w:rPr>
          <w:rFonts w:ascii="Times New Roman" w:hAnsi="Times New Roman" w:cs="Times New Roman"/>
          <w:sz w:val="24"/>
          <w:szCs w:val="24"/>
        </w:rPr>
      </w:pPr>
      <w:r w:rsidRPr="002C5880">
        <w:rPr>
          <w:rFonts w:ascii="Times New Roman" w:hAnsi="Times New Roman" w:cs="Times New Roman"/>
          <w:sz w:val="24"/>
          <w:szCs w:val="24"/>
        </w:rPr>
        <w:t>A partner is considered insolvent if they are unable to pay their debts and have a debit balance in their capital account. </w:t>
      </w:r>
    </w:p>
    <w:tbl>
      <w:tblPr>
        <w:tblStyle w:val="TableGrid"/>
        <w:tblpPr w:leftFromText="180" w:rightFromText="180" w:vertAnchor="text" w:horzAnchor="margin" w:tblpXSpec="center" w:tblpY="256"/>
        <w:tblW w:w="0" w:type="auto"/>
        <w:tblLook w:val="04A0" w:firstRow="1" w:lastRow="0" w:firstColumn="1" w:lastColumn="0" w:noHBand="0" w:noVBand="1"/>
      </w:tblPr>
      <w:tblGrid>
        <w:gridCol w:w="4111"/>
        <w:gridCol w:w="892"/>
        <w:gridCol w:w="876"/>
      </w:tblGrid>
      <w:tr w:rsidR="002C5880" w:rsidTr="005F542B">
        <w:tc>
          <w:tcPr>
            <w:tcW w:w="4111" w:type="dxa"/>
          </w:tcPr>
          <w:p w:rsidR="002C5880" w:rsidRDefault="002C5880" w:rsidP="005F542B">
            <w:pPr>
              <w:pStyle w:val="ListParagraph"/>
              <w:ind w:left="0"/>
              <w:jc w:val="both"/>
              <w:rPr>
                <w:bCs/>
                <w:sz w:val="24"/>
                <w:szCs w:val="24"/>
              </w:rPr>
            </w:pPr>
            <w:r>
              <w:rPr>
                <w:bCs/>
                <w:sz w:val="24"/>
                <w:szCs w:val="24"/>
              </w:rPr>
              <w:t>Particulars</w:t>
            </w:r>
          </w:p>
        </w:tc>
        <w:tc>
          <w:tcPr>
            <w:tcW w:w="892" w:type="dxa"/>
          </w:tcPr>
          <w:p w:rsidR="002C5880" w:rsidRDefault="002C5880" w:rsidP="005F542B">
            <w:pPr>
              <w:pStyle w:val="ListParagraph"/>
              <w:ind w:left="0"/>
              <w:jc w:val="both"/>
              <w:rPr>
                <w:bCs/>
                <w:sz w:val="24"/>
                <w:szCs w:val="24"/>
              </w:rPr>
            </w:pPr>
            <w:r>
              <w:rPr>
                <w:bCs/>
                <w:sz w:val="24"/>
                <w:szCs w:val="24"/>
              </w:rPr>
              <w:t>Debit</w:t>
            </w:r>
          </w:p>
        </w:tc>
        <w:tc>
          <w:tcPr>
            <w:tcW w:w="876" w:type="dxa"/>
          </w:tcPr>
          <w:p w:rsidR="002C5880" w:rsidRDefault="002C5880" w:rsidP="005F542B">
            <w:pPr>
              <w:pStyle w:val="ListParagraph"/>
              <w:ind w:left="0"/>
              <w:jc w:val="both"/>
              <w:rPr>
                <w:bCs/>
                <w:sz w:val="24"/>
                <w:szCs w:val="24"/>
              </w:rPr>
            </w:pPr>
            <w:r>
              <w:rPr>
                <w:bCs/>
                <w:sz w:val="24"/>
                <w:szCs w:val="24"/>
              </w:rPr>
              <w:t>Credit</w:t>
            </w:r>
          </w:p>
        </w:tc>
      </w:tr>
      <w:tr w:rsidR="002C5880" w:rsidTr="005F542B">
        <w:tc>
          <w:tcPr>
            <w:tcW w:w="4111" w:type="dxa"/>
          </w:tcPr>
          <w:p w:rsidR="002C5880" w:rsidRDefault="002C5880" w:rsidP="005F542B">
            <w:pPr>
              <w:pStyle w:val="ListParagraph"/>
              <w:ind w:left="0"/>
              <w:jc w:val="both"/>
              <w:rPr>
                <w:bCs/>
                <w:sz w:val="24"/>
                <w:szCs w:val="24"/>
              </w:rPr>
            </w:pPr>
            <w:proofErr w:type="spellStart"/>
            <w:r>
              <w:rPr>
                <w:bCs/>
                <w:sz w:val="24"/>
                <w:szCs w:val="24"/>
              </w:rPr>
              <w:t>Realisation</w:t>
            </w:r>
            <w:proofErr w:type="spellEnd"/>
            <w:r>
              <w:rPr>
                <w:bCs/>
                <w:sz w:val="24"/>
                <w:szCs w:val="24"/>
              </w:rPr>
              <w:t xml:space="preserve"> A/c                                    Dr</w:t>
            </w:r>
          </w:p>
          <w:p w:rsidR="002C5880" w:rsidRDefault="002C5880" w:rsidP="005F542B">
            <w:pPr>
              <w:pStyle w:val="ListParagraph"/>
              <w:ind w:left="0"/>
              <w:jc w:val="both"/>
              <w:rPr>
                <w:bCs/>
                <w:sz w:val="24"/>
                <w:szCs w:val="24"/>
              </w:rPr>
            </w:pPr>
            <w:r>
              <w:rPr>
                <w:bCs/>
                <w:sz w:val="24"/>
                <w:szCs w:val="24"/>
              </w:rPr>
              <w:t xml:space="preserve">      To Cash A/c</w:t>
            </w:r>
          </w:p>
        </w:tc>
        <w:tc>
          <w:tcPr>
            <w:tcW w:w="892" w:type="dxa"/>
          </w:tcPr>
          <w:p w:rsidR="002C5880" w:rsidRDefault="002C5880" w:rsidP="005F542B">
            <w:pPr>
              <w:pStyle w:val="ListParagraph"/>
              <w:ind w:left="0"/>
              <w:jc w:val="both"/>
              <w:rPr>
                <w:bCs/>
                <w:sz w:val="24"/>
                <w:szCs w:val="24"/>
              </w:rPr>
            </w:pPr>
            <w:r>
              <w:rPr>
                <w:bCs/>
                <w:sz w:val="24"/>
                <w:szCs w:val="24"/>
              </w:rPr>
              <w:t>12,000</w:t>
            </w:r>
          </w:p>
        </w:tc>
        <w:tc>
          <w:tcPr>
            <w:tcW w:w="876" w:type="dxa"/>
          </w:tcPr>
          <w:p w:rsidR="002C5880" w:rsidRDefault="002C5880" w:rsidP="005F542B">
            <w:pPr>
              <w:pStyle w:val="ListParagraph"/>
              <w:ind w:left="0"/>
              <w:jc w:val="both"/>
              <w:rPr>
                <w:bCs/>
                <w:sz w:val="24"/>
                <w:szCs w:val="24"/>
              </w:rPr>
            </w:pPr>
          </w:p>
          <w:p w:rsidR="002C5880" w:rsidRDefault="002C5880" w:rsidP="005F542B">
            <w:pPr>
              <w:pStyle w:val="ListParagraph"/>
              <w:ind w:left="0"/>
              <w:jc w:val="both"/>
              <w:rPr>
                <w:bCs/>
                <w:sz w:val="24"/>
                <w:szCs w:val="24"/>
              </w:rPr>
            </w:pPr>
            <w:r>
              <w:rPr>
                <w:bCs/>
                <w:sz w:val="24"/>
                <w:szCs w:val="24"/>
              </w:rPr>
              <w:t>12,000</w:t>
            </w:r>
          </w:p>
        </w:tc>
      </w:tr>
      <w:tr w:rsidR="002C5880" w:rsidTr="005F542B">
        <w:tc>
          <w:tcPr>
            <w:tcW w:w="4111" w:type="dxa"/>
          </w:tcPr>
          <w:p w:rsidR="002C5880" w:rsidRDefault="002C5880" w:rsidP="005F542B">
            <w:pPr>
              <w:pStyle w:val="ListParagraph"/>
              <w:ind w:left="0"/>
              <w:jc w:val="both"/>
              <w:rPr>
                <w:bCs/>
                <w:sz w:val="24"/>
                <w:szCs w:val="24"/>
              </w:rPr>
            </w:pPr>
            <w:r>
              <w:rPr>
                <w:bCs/>
                <w:sz w:val="24"/>
                <w:szCs w:val="24"/>
              </w:rPr>
              <w:t>B’s Capital A/c                                    Dr</w:t>
            </w:r>
          </w:p>
          <w:p w:rsidR="002C5880" w:rsidRDefault="002C5880" w:rsidP="005F542B">
            <w:pPr>
              <w:pStyle w:val="ListParagraph"/>
              <w:ind w:left="0"/>
              <w:jc w:val="both"/>
              <w:rPr>
                <w:bCs/>
                <w:sz w:val="24"/>
                <w:szCs w:val="24"/>
              </w:rPr>
            </w:pPr>
            <w:r>
              <w:rPr>
                <w:bCs/>
                <w:sz w:val="24"/>
                <w:szCs w:val="24"/>
              </w:rPr>
              <w:t xml:space="preserve">     To </w:t>
            </w:r>
            <w:proofErr w:type="spellStart"/>
            <w:r>
              <w:rPr>
                <w:bCs/>
                <w:sz w:val="24"/>
                <w:szCs w:val="24"/>
              </w:rPr>
              <w:t>Realisation</w:t>
            </w:r>
            <w:proofErr w:type="spellEnd"/>
            <w:r>
              <w:rPr>
                <w:bCs/>
                <w:sz w:val="24"/>
                <w:szCs w:val="24"/>
              </w:rPr>
              <w:t xml:space="preserve"> A/c</w:t>
            </w:r>
          </w:p>
        </w:tc>
        <w:tc>
          <w:tcPr>
            <w:tcW w:w="892" w:type="dxa"/>
          </w:tcPr>
          <w:p w:rsidR="002C5880" w:rsidRDefault="002C5880" w:rsidP="005F542B">
            <w:pPr>
              <w:pStyle w:val="ListParagraph"/>
              <w:ind w:left="0"/>
              <w:jc w:val="both"/>
              <w:rPr>
                <w:bCs/>
                <w:sz w:val="24"/>
                <w:szCs w:val="24"/>
              </w:rPr>
            </w:pPr>
            <w:r>
              <w:rPr>
                <w:bCs/>
                <w:sz w:val="24"/>
                <w:szCs w:val="24"/>
              </w:rPr>
              <w:t xml:space="preserve"> 6,000</w:t>
            </w:r>
          </w:p>
        </w:tc>
        <w:tc>
          <w:tcPr>
            <w:tcW w:w="876" w:type="dxa"/>
          </w:tcPr>
          <w:p w:rsidR="002C5880" w:rsidRDefault="002C5880" w:rsidP="005F542B">
            <w:pPr>
              <w:pStyle w:val="ListParagraph"/>
              <w:ind w:left="0"/>
              <w:jc w:val="both"/>
              <w:rPr>
                <w:bCs/>
                <w:sz w:val="24"/>
                <w:szCs w:val="24"/>
              </w:rPr>
            </w:pPr>
          </w:p>
          <w:p w:rsidR="002C5880" w:rsidRDefault="002C5880" w:rsidP="005F542B">
            <w:pPr>
              <w:pStyle w:val="ListParagraph"/>
              <w:ind w:left="0"/>
              <w:jc w:val="both"/>
              <w:rPr>
                <w:bCs/>
                <w:sz w:val="24"/>
                <w:szCs w:val="24"/>
              </w:rPr>
            </w:pPr>
            <w:r>
              <w:rPr>
                <w:bCs/>
                <w:sz w:val="24"/>
                <w:szCs w:val="24"/>
              </w:rPr>
              <w:t xml:space="preserve">  6,000</w:t>
            </w:r>
          </w:p>
        </w:tc>
      </w:tr>
    </w:tbl>
    <w:p w:rsidR="002C5880" w:rsidRPr="002C5880" w:rsidRDefault="002C5880" w:rsidP="002C5880">
      <w:pPr>
        <w:pStyle w:val="ListParagraph"/>
        <w:numPr>
          <w:ilvl w:val="0"/>
          <w:numId w:val="1"/>
        </w:numPr>
        <w:jc w:val="both"/>
        <w:rPr>
          <w:rFonts w:ascii="Times New Roman" w:hAnsi="Times New Roman" w:cs="Times New Roman"/>
          <w:sz w:val="24"/>
          <w:szCs w:val="24"/>
        </w:rPr>
      </w:pPr>
    </w:p>
    <w:p w:rsidR="002C5880" w:rsidRDefault="002C5880" w:rsidP="002C5880">
      <w:pPr>
        <w:jc w:val="both"/>
        <w:rPr>
          <w:rFonts w:ascii="Times New Roman" w:hAnsi="Times New Roman" w:cs="Times New Roman"/>
          <w:sz w:val="24"/>
          <w:szCs w:val="24"/>
        </w:rPr>
      </w:pPr>
    </w:p>
    <w:p w:rsidR="002C5880" w:rsidRDefault="002C5880" w:rsidP="002C5880">
      <w:pPr>
        <w:jc w:val="both"/>
        <w:rPr>
          <w:rFonts w:ascii="Times New Roman" w:hAnsi="Times New Roman" w:cs="Times New Roman"/>
          <w:sz w:val="24"/>
          <w:szCs w:val="24"/>
        </w:rPr>
      </w:pPr>
    </w:p>
    <w:p w:rsidR="002C5880" w:rsidRDefault="002C5880" w:rsidP="002C5880">
      <w:pPr>
        <w:jc w:val="both"/>
        <w:rPr>
          <w:rFonts w:ascii="Times New Roman" w:hAnsi="Times New Roman" w:cs="Times New Roman"/>
          <w:sz w:val="24"/>
          <w:szCs w:val="24"/>
        </w:rPr>
      </w:pPr>
    </w:p>
    <w:p w:rsidR="006D6519" w:rsidRDefault="006D6519" w:rsidP="006D6519">
      <w:pPr>
        <w:pStyle w:val="ListParagraph"/>
        <w:numPr>
          <w:ilvl w:val="0"/>
          <w:numId w:val="1"/>
        </w:numPr>
        <w:spacing w:after="0"/>
        <w:rPr>
          <w:rFonts w:ascii="Times New Roman" w:hAnsi="Times New Roman"/>
          <w:sz w:val="24"/>
          <w:szCs w:val="24"/>
        </w:rPr>
      </w:pPr>
      <w:r>
        <w:rPr>
          <w:rFonts w:ascii="Times New Roman" w:hAnsi="Times New Roman"/>
          <w:sz w:val="24"/>
          <w:szCs w:val="24"/>
        </w:rPr>
        <w:t>Insurance</w:t>
      </w:r>
      <w:r>
        <w:rPr>
          <w:rFonts w:ascii="Times New Roman" w:hAnsi="Times New Roman"/>
          <w:sz w:val="24"/>
          <w:szCs w:val="24"/>
        </w:rPr>
        <w:t xml:space="preserve">      - Floor area or space occupied by each department</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
    <w:p w:rsidR="006D6519" w:rsidRDefault="006D6519" w:rsidP="006D6519">
      <w:pPr>
        <w:pStyle w:val="ListParagraph"/>
        <w:spacing w:after="0"/>
        <w:rPr>
          <w:rFonts w:ascii="Times New Roman" w:hAnsi="Times New Roman"/>
          <w:sz w:val="24"/>
          <w:szCs w:val="24"/>
        </w:rPr>
      </w:pPr>
      <w:proofErr w:type="gramStart"/>
      <w:r>
        <w:rPr>
          <w:rFonts w:ascii="Times New Roman" w:hAnsi="Times New Roman"/>
          <w:sz w:val="24"/>
          <w:szCs w:val="24"/>
        </w:rPr>
        <w:t>Advertising</w:t>
      </w:r>
      <w:r>
        <w:rPr>
          <w:rFonts w:ascii="Times New Roman" w:hAnsi="Times New Roman"/>
          <w:sz w:val="24"/>
          <w:szCs w:val="24"/>
        </w:rPr>
        <w:t xml:space="preserve">  -</w:t>
      </w:r>
      <w:proofErr w:type="gramEnd"/>
      <w:r>
        <w:rPr>
          <w:rFonts w:ascii="Times New Roman" w:hAnsi="Times New Roman"/>
          <w:sz w:val="24"/>
          <w:szCs w:val="24"/>
        </w:rPr>
        <w:t xml:space="preserve">  Sales Ratio</w:t>
      </w:r>
    </w:p>
    <w:p w:rsidR="002C5880" w:rsidRDefault="00A0059F" w:rsidP="002C5880">
      <w:pPr>
        <w:pStyle w:val="ListParagraph"/>
        <w:numPr>
          <w:ilvl w:val="0"/>
          <w:numId w:val="1"/>
        </w:numPr>
        <w:jc w:val="both"/>
        <w:rPr>
          <w:rFonts w:ascii="Times New Roman" w:hAnsi="Times New Roman" w:cs="Times New Roman"/>
          <w:sz w:val="24"/>
          <w:szCs w:val="24"/>
        </w:rPr>
      </w:pPr>
      <w:r w:rsidRPr="00A0059F">
        <w:rPr>
          <w:rFonts w:ascii="Times New Roman" w:hAnsi="Times New Roman" w:cs="Times New Roman"/>
          <w:sz w:val="24"/>
          <w:szCs w:val="24"/>
        </w:rPr>
        <w:t>The Garner v. Murray rule states that when a partner in a business becomes insolvent, the other partners must share losses in proportion to their capital balances. This rule is used to settle losses when a partnership dissolves. </w:t>
      </w:r>
    </w:p>
    <w:p w:rsidR="00A0059F" w:rsidRDefault="00A0059F" w:rsidP="00A0059F">
      <w:pPr>
        <w:jc w:val="both"/>
        <w:rPr>
          <w:rFonts w:ascii="Times New Roman" w:hAnsi="Times New Roman" w:cs="Times New Roman"/>
          <w:sz w:val="24"/>
          <w:szCs w:val="24"/>
        </w:rPr>
      </w:pPr>
    </w:p>
    <w:p w:rsidR="00A0059F" w:rsidRDefault="00A0059F" w:rsidP="00A0059F">
      <w:pPr>
        <w:jc w:val="both"/>
        <w:rPr>
          <w:rFonts w:ascii="Times New Roman" w:hAnsi="Times New Roman" w:cs="Times New Roman"/>
          <w:sz w:val="24"/>
          <w:szCs w:val="24"/>
        </w:rPr>
      </w:pPr>
    </w:p>
    <w:p w:rsidR="00A0059F" w:rsidRDefault="00A0059F" w:rsidP="00A0059F">
      <w:pPr>
        <w:jc w:val="both"/>
        <w:rPr>
          <w:rFonts w:ascii="Times New Roman" w:hAnsi="Times New Roman" w:cs="Times New Roman"/>
          <w:sz w:val="24"/>
          <w:szCs w:val="24"/>
        </w:rPr>
      </w:pPr>
    </w:p>
    <w:p w:rsidR="00A0059F" w:rsidRPr="00A0059F" w:rsidRDefault="00A0059F" w:rsidP="00A0059F">
      <w:pPr>
        <w:jc w:val="both"/>
        <w:rPr>
          <w:rFonts w:ascii="Times New Roman" w:hAnsi="Times New Roman" w:cs="Times New Roman"/>
          <w:sz w:val="24"/>
          <w:szCs w:val="24"/>
        </w:rPr>
      </w:pPr>
    </w:p>
    <w:p w:rsidR="00A0059F" w:rsidRDefault="00A0059F" w:rsidP="00A0059F">
      <w:pPr>
        <w:pStyle w:val="ListParagraph"/>
        <w:spacing w:after="0"/>
        <w:jc w:val="center"/>
        <w:rPr>
          <w:rFonts w:ascii="Times New Roman" w:hAnsi="Times New Roman"/>
          <w:b/>
          <w:bCs/>
          <w:sz w:val="24"/>
          <w:szCs w:val="24"/>
        </w:rPr>
      </w:pPr>
      <w:r w:rsidRPr="00F70560">
        <w:rPr>
          <w:rFonts w:ascii="Times New Roman" w:hAnsi="Times New Roman"/>
          <w:b/>
          <w:bCs/>
          <w:sz w:val="24"/>
          <w:szCs w:val="24"/>
        </w:rPr>
        <w:lastRenderedPageBreak/>
        <w:t>SECTION – B (5 X 5 = 25 Marks)</w:t>
      </w:r>
    </w:p>
    <w:p w:rsidR="00A0059F" w:rsidRDefault="00A0059F" w:rsidP="00A0059F">
      <w:pPr>
        <w:pStyle w:val="ListParagraph"/>
        <w:spacing w:after="0"/>
        <w:jc w:val="center"/>
        <w:rPr>
          <w:rFonts w:ascii="Times New Roman" w:hAnsi="Times New Roman"/>
          <w:b/>
          <w:bCs/>
          <w:sz w:val="24"/>
          <w:szCs w:val="24"/>
        </w:rPr>
      </w:pPr>
      <w:r w:rsidRPr="00F70560">
        <w:rPr>
          <w:rFonts w:ascii="Times New Roman" w:hAnsi="Times New Roman"/>
          <w:b/>
          <w:bCs/>
          <w:sz w:val="24"/>
          <w:szCs w:val="24"/>
        </w:rPr>
        <w:t>Answer any Five Questions</w:t>
      </w:r>
    </w:p>
    <w:p w:rsidR="000615C1" w:rsidRPr="001B5433" w:rsidRDefault="000615C1" w:rsidP="00A0059F">
      <w:pPr>
        <w:pStyle w:val="ListParagraph"/>
        <w:spacing w:after="0"/>
        <w:jc w:val="center"/>
        <w:rPr>
          <w:rFonts w:ascii="Times New Roman" w:hAnsi="Times New Roman"/>
          <w:b/>
          <w:bCs/>
          <w:sz w:val="24"/>
          <w:szCs w:val="24"/>
        </w:rPr>
      </w:pPr>
    </w:p>
    <w:p w:rsidR="001A7050" w:rsidRPr="000615C1" w:rsidRDefault="001A7050" w:rsidP="001A7050">
      <w:pPr>
        <w:pStyle w:val="ListParagraph"/>
        <w:numPr>
          <w:ilvl w:val="0"/>
          <w:numId w:val="1"/>
        </w:numPr>
        <w:spacing w:after="0" w:line="240" w:lineRule="auto"/>
        <w:rPr>
          <w:rFonts w:ascii="Times New Roman" w:hAnsi="Times New Roman"/>
          <w:sz w:val="24"/>
          <w:szCs w:val="24"/>
        </w:rPr>
      </w:pPr>
      <w:r w:rsidRPr="000615C1">
        <w:rPr>
          <w:rFonts w:ascii="Times New Roman" w:hAnsi="Times New Roman"/>
          <w:sz w:val="24"/>
          <w:szCs w:val="24"/>
        </w:rPr>
        <w:t>Interest 1</w:t>
      </w:r>
      <w:r w:rsidRPr="000615C1">
        <w:rPr>
          <w:rFonts w:ascii="Times New Roman" w:hAnsi="Times New Roman"/>
          <w:sz w:val="24"/>
          <w:szCs w:val="24"/>
          <w:vertAlign w:val="superscript"/>
        </w:rPr>
        <w:t>st</w:t>
      </w:r>
      <w:r w:rsidRPr="000615C1">
        <w:rPr>
          <w:rFonts w:ascii="Times New Roman" w:hAnsi="Times New Roman"/>
          <w:sz w:val="24"/>
          <w:szCs w:val="24"/>
        </w:rPr>
        <w:t xml:space="preserve"> Year –Rs.2,000; 2</w:t>
      </w:r>
      <w:r w:rsidRPr="000615C1">
        <w:rPr>
          <w:rFonts w:ascii="Times New Roman" w:hAnsi="Times New Roman"/>
          <w:sz w:val="24"/>
          <w:szCs w:val="24"/>
          <w:vertAlign w:val="superscript"/>
        </w:rPr>
        <w:t>nd</w:t>
      </w:r>
      <w:r w:rsidRPr="000615C1">
        <w:rPr>
          <w:rFonts w:ascii="Times New Roman" w:hAnsi="Times New Roman"/>
          <w:sz w:val="24"/>
          <w:szCs w:val="24"/>
        </w:rPr>
        <w:t xml:space="preserve"> Year – Rs.1,500; 3</w:t>
      </w:r>
      <w:r w:rsidRPr="000615C1">
        <w:rPr>
          <w:rFonts w:ascii="Times New Roman" w:hAnsi="Times New Roman"/>
          <w:sz w:val="24"/>
          <w:szCs w:val="24"/>
          <w:vertAlign w:val="superscript"/>
        </w:rPr>
        <w:t>rd</w:t>
      </w:r>
      <w:r w:rsidRPr="000615C1">
        <w:rPr>
          <w:rFonts w:ascii="Times New Roman" w:hAnsi="Times New Roman"/>
          <w:sz w:val="24"/>
          <w:szCs w:val="24"/>
        </w:rPr>
        <w:t xml:space="preserve"> Year – Rs.1,000; 4</w:t>
      </w:r>
      <w:r w:rsidRPr="000615C1">
        <w:rPr>
          <w:rFonts w:ascii="Times New Roman" w:hAnsi="Times New Roman"/>
          <w:sz w:val="24"/>
          <w:szCs w:val="24"/>
          <w:vertAlign w:val="superscript"/>
        </w:rPr>
        <w:t xml:space="preserve">th </w:t>
      </w:r>
      <w:r w:rsidRPr="000615C1">
        <w:rPr>
          <w:rFonts w:ascii="Times New Roman" w:hAnsi="Times New Roman"/>
          <w:sz w:val="24"/>
          <w:szCs w:val="24"/>
        </w:rPr>
        <w:t>Year – Rs.500.</w:t>
      </w:r>
    </w:p>
    <w:p w:rsidR="001A7050" w:rsidRPr="000615C1" w:rsidRDefault="001A7050" w:rsidP="001A7050">
      <w:pPr>
        <w:spacing w:after="0" w:line="240" w:lineRule="auto"/>
        <w:rPr>
          <w:rFonts w:ascii="Times New Roman" w:hAnsi="Times New Roman"/>
          <w:sz w:val="24"/>
          <w:szCs w:val="24"/>
        </w:rPr>
      </w:pPr>
      <w:r w:rsidRPr="000615C1">
        <w:rPr>
          <w:rFonts w:ascii="Times New Roman" w:hAnsi="Times New Roman"/>
          <w:sz w:val="24"/>
          <w:szCs w:val="24"/>
        </w:rPr>
        <w:t xml:space="preserve">      </w:t>
      </w:r>
      <w:r w:rsidRPr="000615C1">
        <w:rPr>
          <w:rFonts w:ascii="Times New Roman" w:hAnsi="Times New Roman"/>
          <w:sz w:val="24"/>
          <w:szCs w:val="24"/>
        </w:rPr>
        <w:t xml:space="preserve">      </w:t>
      </w:r>
      <w:r w:rsidRPr="000615C1">
        <w:rPr>
          <w:rFonts w:ascii="Times New Roman" w:hAnsi="Times New Roman"/>
          <w:sz w:val="24"/>
          <w:szCs w:val="24"/>
        </w:rPr>
        <w:t>Cash Price – Rs.25,000.</w:t>
      </w:r>
    </w:p>
    <w:p w:rsidR="000615C1" w:rsidRPr="000615C1" w:rsidRDefault="000615C1" w:rsidP="000615C1">
      <w:pPr>
        <w:pStyle w:val="ListParagraph"/>
        <w:widowControl w:val="0"/>
        <w:numPr>
          <w:ilvl w:val="0"/>
          <w:numId w:val="1"/>
        </w:numPr>
        <w:suppressAutoHyphens/>
        <w:autoSpaceDN w:val="0"/>
        <w:spacing w:after="0" w:line="240" w:lineRule="auto"/>
        <w:textAlignment w:val="baseline"/>
        <w:rPr>
          <w:rFonts w:ascii="Times New Roman" w:hAnsi="Times New Roman"/>
        </w:rPr>
      </w:pPr>
      <w:r w:rsidRPr="000615C1">
        <w:rPr>
          <w:rFonts w:ascii="Times New Roman" w:hAnsi="Times New Roman"/>
        </w:rPr>
        <w:t xml:space="preserve">Gross Profit – </w:t>
      </w:r>
      <w:proofErr w:type="gramStart"/>
      <w:r w:rsidRPr="000615C1">
        <w:rPr>
          <w:rFonts w:ascii="Times New Roman" w:hAnsi="Times New Roman"/>
        </w:rPr>
        <w:t>X :</w:t>
      </w:r>
      <w:proofErr w:type="gramEnd"/>
      <w:r w:rsidRPr="000615C1">
        <w:rPr>
          <w:rFonts w:ascii="Times New Roman" w:hAnsi="Times New Roman"/>
        </w:rPr>
        <w:t xml:space="preserve"> Rs.11,310; Y: Rs.2,280;</w:t>
      </w:r>
    </w:p>
    <w:p w:rsidR="000615C1" w:rsidRPr="000615C1" w:rsidRDefault="000615C1" w:rsidP="000615C1">
      <w:pPr>
        <w:pStyle w:val="ListParagraph"/>
        <w:rPr>
          <w:rFonts w:ascii="Times New Roman" w:hAnsi="Times New Roman"/>
        </w:rPr>
      </w:pPr>
      <w:r w:rsidRPr="000615C1">
        <w:rPr>
          <w:rFonts w:ascii="Times New Roman" w:hAnsi="Times New Roman"/>
        </w:rPr>
        <w:t>Net Profit – X: Rs. 8,850; Y: Rs. 120;</w:t>
      </w:r>
    </w:p>
    <w:p w:rsidR="00A0059F" w:rsidRDefault="000615C1" w:rsidP="00A0059F">
      <w:pPr>
        <w:pStyle w:val="ListParagraph"/>
        <w:numPr>
          <w:ilvl w:val="0"/>
          <w:numId w:val="1"/>
        </w:numPr>
        <w:jc w:val="both"/>
        <w:rPr>
          <w:rFonts w:ascii="Times New Roman" w:hAnsi="Times New Roman" w:cs="Times New Roman"/>
          <w:sz w:val="24"/>
          <w:szCs w:val="24"/>
        </w:rPr>
      </w:pPr>
      <w:r w:rsidRPr="000615C1">
        <w:rPr>
          <w:rFonts w:ascii="Times New Roman" w:hAnsi="Times New Roman" w:cs="Times New Roman"/>
          <w:sz w:val="24"/>
          <w:szCs w:val="24"/>
        </w:rPr>
        <w:t>A profit and loss (P&amp;L) appropriation account is an accounting document that shows how a business allocates its profits. </w:t>
      </w:r>
    </w:p>
    <w:p w:rsidR="000615C1" w:rsidRDefault="000615C1" w:rsidP="00A0059F">
      <w:pPr>
        <w:pStyle w:val="ListParagraph"/>
        <w:numPr>
          <w:ilvl w:val="0"/>
          <w:numId w:val="1"/>
        </w:numPr>
        <w:jc w:val="both"/>
        <w:rPr>
          <w:rFonts w:ascii="Times New Roman" w:hAnsi="Times New Roman" w:cs="Times New Roman"/>
          <w:sz w:val="24"/>
          <w:szCs w:val="24"/>
        </w:rPr>
      </w:pPr>
    </w:p>
    <w:tbl>
      <w:tblPr>
        <w:tblStyle w:val="TableGrid"/>
        <w:tblW w:w="0" w:type="auto"/>
        <w:tblInd w:w="608" w:type="dxa"/>
        <w:tblLook w:val="04A0" w:firstRow="1" w:lastRow="0" w:firstColumn="1" w:lastColumn="0" w:noHBand="0" w:noVBand="1"/>
      </w:tblPr>
      <w:tblGrid>
        <w:gridCol w:w="4632"/>
        <w:gridCol w:w="3160"/>
      </w:tblGrid>
      <w:tr w:rsidR="000615C1" w:rsidTr="000615C1">
        <w:tc>
          <w:tcPr>
            <w:tcW w:w="4632" w:type="dxa"/>
          </w:tcPr>
          <w:p w:rsidR="000615C1" w:rsidRDefault="000615C1" w:rsidP="005F542B">
            <w:pPr>
              <w:rPr>
                <w:sz w:val="24"/>
                <w:szCs w:val="24"/>
              </w:rPr>
            </w:pPr>
            <w:r>
              <w:rPr>
                <w:sz w:val="24"/>
                <w:szCs w:val="24"/>
              </w:rPr>
              <w:t>(a) Bank A/c                                             Dr</w:t>
            </w:r>
          </w:p>
          <w:p w:rsidR="000615C1" w:rsidRDefault="000615C1" w:rsidP="005F542B">
            <w:pPr>
              <w:rPr>
                <w:sz w:val="24"/>
                <w:szCs w:val="24"/>
              </w:rPr>
            </w:pPr>
            <w:r>
              <w:rPr>
                <w:sz w:val="24"/>
                <w:szCs w:val="24"/>
              </w:rPr>
              <w:t xml:space="preserve">            To A’s Capital Account</w:t>
            </w:r>
          </w:p>
          <w:p w:rsidR="000615C1" w:rsidRDefault="000615C1" w:rsidP="005F542B">
            <w:pPr>
              <w:rPr>
                <w:sz w:val="24"/>
                <w:szCs w:val="24"/>
              </w:rPr>
            </w:pPr>
            <w:r>
              <w:rPr>
                <w:sz w:val="24"/>
                <w:szCs w:val="24"/>
              </w:rPr>
              <w:t xml:space="preserve">            To B’s Capital Account</w:t>
            </w:r>
          </w:p>
        </w:tc>
        <w:tc>
          <w:tcPr>
            <w:tcW w:w="3160" w:type="dxa"/>
          </w:tcPr>
          <w:p w:rsidR="000615C1" w:rsidRDefault="000615C1" w:rsidP="005F542B">
            <w:pPr>
              <w:rPr>
                <w:sz w:val="24"/>
                <w:szCs w:val="24"/>
              </w:rPr>
            </w:pPr>
            <w:r>
              <w:rPr>
                <w:sz w:val="24"/>
                <w:szCs w:val="24"/>
              </w:rPr>
              <w:t xml:space="preserve">   5,000</w:t>
            </w:r>
          </w:p>
          <w:p w:rsidR="000615C1" w:rsidRDefault="000615C1" w:rsidP="005F542B">
            <w:pPr>
              <w:rPr>
                <w:sz w:val="24"/>
                <w:szCs w:val="24"/>
              </w:rPr>
            </w:pPr>
            <w:r>
              <w:rPr>
                <w:sz w:val="24"/>
                <w:szCs w:val="24"/>
              </w:rPr>
              <w:t xml:space="preserve">                                 2,500</w:t>
            </w:r>
          </w:p>
          <w:p w:rsidR="000615C1" w:rsidRDefault="000615C1" w:rsidP="005F542B">
            <w:pPr>
              <w:rPr>
                <w:sz w:val="24"/>
                <w:szCs w:val="24"/>
              </w:rPr>
            </w:pPr>
            <w:r>
              <w:rPr>
                <w:sz w:val="24"/>
                <w:szCs w:val="24"/>
              </w:rPr>
              <w:t xml:space="preserve">                                 2,500</w:t>
            </w:r>
          </w:p>
        </w:tc>
      </w:tr>
      <w:tr w:rsidR="000615C1" w:rsidTr="000615C1">
        <w:tc>
          <w:tcPr>
            <w:tcW w:w="4632" w:type="dxa"/>
          </w:tcPr>
          <w:p w:rsidR="000615C1" w:rsidRDefault="000615C1" w:rsidP="005F542B">
            <w:pPr>
              <w:rPr>
                <w:sz w:val="24"/>
                <w:szCs w:val="24"/>
              </w:rPr>
            </w:pPr>
            <w:r>
              <w:rPr>
                <w:sz w:val="24"/>
                <w:szCs w:val="24"/>
              </w:rPr>
              <w:t>(b) Bank A/c                                             Dr</w:t>
            </w:r>
          </w:p>
          <w:p w:rsidR="000615C1" w:rsidRDefault="000615C1" w:rsidP="005F542B">
            <w:pPr>
              <w:rPr>
                <w:sz w:val="24"/>
                <w:szCs w:val="24"/>
              </w:rPr>
            </w:pPr>
            <w:r>
              <w:rPr>
                <w:sz w:val="24"/>
                <w:szCs w:val="24"/>
              </w:rPr>
              <w:t xml:space="preserve">     C’s Capital Account                            Dr</w:t>
            </w:r>
          </w:p>
          <w:p w:rsidR="000615C1" w:rsidRDefault="000615C1" w:rsidP="005F542B">
            <w:pPr>
              <w:rPr>
                <w:sz w:val="24"/>
                <w:szCs w:val="24"/>
              </w:rPr>
            </w:pPr>
            <w:r>
              <w:rPr>
                <w:sz w:val="24"/>
                <w:szCs w:val="24"/>
              </w:rPr>
              <w:t xml:space="preserve">            To A’s Capital Account</w:t>
            </w:r>
          </w:p>
          <w:p w:rsidR="000615C1" w:rsidRDefault="000615C1" w:rsidP="005F542B">
            <w:pPr>
              <w:rPr>
                <w:sz w:val="24"/>
                <w:szCs w:val="24"/>
              </w:rPr>
            </w:pPr>
            <w:r>
              <w:rPr>
                <w:sz w:val="24"/>
                <w:szCs w:val="24"/>
              </w:rPr>
              <w:t xml:space="preserve">            To B’s Capital Account</w:t>
            </w:r>
          </w:p>
        </w:tc>
        <w:tc>
          <w:tcPr>
            <w:tcW w:w="3160" w:type="dxa"/>
          </w:tcPr>
          <w:p w:rsidR="000615C1" w:rsidRDefault="000615C1" w:rsidP="005F542B">
            <w:pPr>
              <w:rPr>
                <w:sz w:val="24"/>
                <w:szCs w:val="24"/>
              </w:rPr>
            </w:pPr>
            <w:r>
              <w:rPr>
                <w:sz w:val="24"/>
                <w:szCs w:val="24"/>
              </w:rPr>
              <w:t xml:space="preserve">   2,000</w:t>
            </w:r>
          </w:p>
          <w:p w:rsidR="000615C1" w:rsidRDefault="000615C1" w:rsidP="005F542B">
            <w:pPr>
              <w:rPr>
                <w:sz w:val="24"/>
                <w:szCs w:val="24"/>
              </w:rPr>
            </w:pPr>
            <w:r>
              <w:rPr>
                <w:sz w:val="24"/>
                <w:szCs w:val="24"/>
              </w:rPr>
              <w:t xml:space="preserve">   3,000                          </w:t>
            </w:r>
          </w:p>
          <w:p w:rsidR="000615C1" w:rsidRDefault="000615C1" w:rsidP="005F542B">
            <w:pPr>
              <w:rPr>
                <w:sz w:val="24"/>
                <w:szCs w:val="24"/>
              </w:rPr>
            </w:pPr>
            <w:r>
              <w:rPr>
                <w:sz w:val="24"/>
                <w:szCs w:val="24"/>
              </w:rPr>
              <w:t xml:space="preserve">                                 2,500</w:t>
            </w:r>
          </w:p>
          <w:p w:rsidR="000615C1" w:rsidRDefault="000615C1" w:rsidP="005F542B">
            <w:pPr>
              <w:rPr>
                <w:sz w:val="24"/>
                <w:szCs w:val="24"/>
              </w:rPr>
            </w:pPr>
            <w:r>
              <w:rPr>
                <w:sz w:val="24"/>
                <w:szCs w:val="24"/>
              </w:rPr>
              <w:t xml:space="preserve">                                 2,500</w:t>
            </w:r>
          </w:p>
        </w:tc>
      </w:tr>
      <w:tr w:rsidR="000615C1" w:rsidTr="000615C1">
        <w:tc>
          <w:tcPr>
            <w:tcW w:w="4632" w:type="dxa"/>
          </w:tcPr>
          <w:p w:rsidR="000615C1" w:rsidRDefault="000615C1" w:rsidP="005F542B">
            <w:pPr>
              <w:rPr>
                <w:sz w:val="24"/>
                <w:szCs w:val="24"/>
              </w:rPr>
            </w:pPr>
            <w:r>
              <w:rPr>
                <w:sz w:val="24"/>
                <w:szCs w:val="24"/>
              </w:rPr>
              <w:t>(b) C’s Capital Account                            Dr</w:t>
            </w:r>
          </w:p>
          <w:p w:rsidR="000615C1" w:rsidRDefault="000615C1" w:rsidP="005F542B">
            <w:pPr>
              <w:rPr>
                <w:sz w:val="24"/>
                <w:szCs w:val="24"/>
              </w:rPr>
            </w:pPr>
            <w:r>
              <w:rPr>
                <w:sz w:val="24"/>
                <w:szCs w:val="24"/>
              </w:rPr>
              <w:t xml:space="preserve">            To A’s Capital Account</w:t>
            </w:r>
          </w:p>
          <w:p w:rsidR="000615C1" w:rsidRDefault="000615C1" w:rsidP="005F542B">
            <w:pPr>
              <w:rPr>
                <w:sz w:val="24"/>
                <w:szCs w:val="24"/>
              </w:rPr>
            </w:pPr>
            <w:r>
              <w:rPr>
                <w:sz w:val="24"/>
                <w:szCs w:val="24"/>
              </w:rPr>
              <w:t xml:space="preserve">            To B’s Capital Account</w:t>
            </w:r>
          </w:p>
        </w:tc>
        <w:tc>
          <w:tcPr>
            <w:tcW w:w="3160" w:type="dxa"/>
          </w:tcPr>
          <w:p w:rsidR="000615C1" w:rsidRDefault="000615C1" w:rsidP="005F542B">
            <w:pPr>
              <w:rPr>
                <w:sz w:val="24"/>
                <w:szCs w:val="24"/>
              </w:rPr>
            </w:pPr>
            <w:r>
              <w:rPr>
                <w:sz w:val="24"/>
                <w:szCs w:val="24"/>
              </w:rPr>
              <w:t xml:space="preserve">   5,000</w:t>
            </w:r>
          </w:p>
          <w:p w:rsidR="000615C1" w:rsidRDefault="000615C1" w:rsidP="005F542B">
            <w:pPr>
              <w:rPr>
                <w:sz w:val="24"/>
                <w:szCs w:val="24"/>
              </w:rPr>
            </w:pPr>
            <w:r>
              <w:rPr>
                <w:sz w:val="24"/>
                <w:szCs w:val="24"/>
              </w:rPr>
              <w:t xml:space="preserve">                                 2,500</w:t>
            </w:r>
          </w:p>
          <w:p w:rsidR="000615C1" w:rsidRDefault="000615C1" w:rsidP="005F542B">
            <w:pPr>
              <w:rPr>
                <w:sz w:val="24"/>
                <w:szCs w:val="24"/>
              </w:rPr>
            </w:pPr>
            <w:r>
              <w:rPr>
                <w:sz w:val="24"/>
                <w:szCs w:val="24"/>
              </w:rPr>
              <w:t xml:space="preserve">                                 2,500</w:t>
            </w:r>
          </w:p>
        </w:tc>
      </w:tr>
    </w:tbl>
    <w:p w:rsidR="007F5A8E" w:rsidRPr="007F5A8E" w:rsidRDefault="007F5A8E" w:rsidP="007F5A8E">
      <w:pPr>
        <w:pStyle w:val="ListParagraph"/>
        <w:spacing w:after="0" w:line="240" w:lineRule="auto"/>
        <w:rPr>
          <w:rFonts w:ascii="Times New Roman" w:hAnsi="Times New Roman"/>
          <w:b/>
          <w:sz w:val="24"/>
          <w:szCs w:val="24"/>
        </w:rPr>
      </w:pPr>
    </w:p>
    <w:p w:rsidR="007F5A8E" w:rsidRPr="00462D8F" w:rsidRDefault="007F5A8E" w:rsidP="007F5A8E">
      <w:pPr>
        <w:pStyle w:val="ListParagraph"/>
        <w:numPr>
          <w:ilvl w:val="0"/>
          <w:numId w:val="1"/>
        </w:numPr>
        <w:spacing w:after="0" w:line="240" w:lineRule="auto"/>
        <w:rPr>
          <w:rFonts w:ascii="Times New Roman" w:hAnsi="Times New Roman"/>
          <w:b/>
          <w:sz w:val="24"/>
          <w:szCs w:val="24"/>
        </w:rPr>
      </w:pPr>
      <w:r>
        <w:rPr>
          <w:rFonts w:ascii="Times New Roman" w:hAnsi="Times New Roman"/>
          <w:sz w:val="24"/>
          <w:szCs w:val="24"/>
        </w:rPr>
        <w:t xml:space="preserve">Profit on Realisation Rs. 1,200; A receives: Rs.22,100; B receives: Rs.16,400; </w:t>
      </w:r>
    </w:p>
    <w:p w:rsidR="007F5A8E" w:rsidRPr="001348D4" w:rsidRDefault="007F5A8E" w:rsidP="007F5A8E">
      <w:pPr>
        <w:pStyle w:val="ListParagraph"/>
        <w:spacing w:after="0" w:line="240" w:lineRule="auto"/>
        <w:rPr>
          <w:rFonts w:ascii="Times New Roman" w:hAnsi="Times New Roman"/>
          <w:b/>
          <w:sz w:val="24"/>
          <w:szCs w:val="24"/>
        </w:rPr>
      </w:pPr>
      <w:r>
        <w:rPr>
          <w:rFonts w:ascii="Times New Roman" w:hAnsi="Times New Roman"/>
          <w:sz w:val="24"/>
          <w:szCs w:val="24"/>
        </w:rPr>
        <w:t>C receives Rs.10,700; Cash A/c – Rs.61,500.</w:t>
      </w:r>
    </w:p>
    <w:p w:rsidR="000615C1" w:rsidRDefault="007F5A8E" w:rsidP="00A0059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w:t>
      </w:r>
      <w:r w:rsidRPr="007F5A8E">
        <w:rPr>
          <w:rFonts w:ascii="Times New Roman" w:hAnsi="Times New Roman" w:cs="Times New Roman"/>
          <w:sz w:val="24"/>
          <w:szCs w:val="24"/>
        </w:rPr>
        <w:t>ranch accounts track a business's different locations, while department accounts track different departments within a single location</w:t>
      </w:r>
    </w:p>
    <w:p w:rsidR="007F5A8E" w:rsidRDefault="007F5A8E" w:rsidP="00A0059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Profits – X – Rs.21,600; Y – Rs.14,400; Z – Rs.12,000.</w:t>
      </w:r>
    </w:p>
    <w:p w:rsidR="00F403A0" w:rsidRDefault="00F403A0" w:rsidP="00F403A0">
      <w:pPr>
        <w:pStyle w:val="ListParagraph"/>
        <w:jc w:val="both"/>
        <w:rPr>
          <w:rFonts w:ascii="Times New Roman" w:hAnsi="Times New Roman" w:cs="Times New Roman"/>
          <w:sz w:val="24"/>
          <w:szCs w:val="24"/>
        </w:rPr>
      </w:pPr>
    </w:p>
    <w:p w:rsidR="00F403A0" w:rsidRPr="00F403A0" w:rsidRDefault="00F403A0" w:rsidP="00F403A0">
      <w:pPr>
        <w:pStyle w:val="ListParagraph"/>
        <w:spacing w:after="0" w:line="240" w:lineRule="auto"/>
        <w:jc w:val="center"/>
        <w:rPr>
          <w:rFonts w:ascii="Times New Roman" w:hAnsi="Times New Roman" w:cs="Times New Roman"/>
          <w:b/>
          <w:bCs/>
          <w:sz w:val="24"/>
          <w:szCs w:val="24"/>
        </w:rPr>
      </w:pPr>
      <w:r w:rsidRPr="00F403A0">
        <w:rPr>
          <w:rFonts w:ascii="Times New Roman" w:hAnsi="Times New Roman" w:cs="Times New Roman"/>
          <w:b/>
          <w:bCs/>
          <w:sz w:val="24"/>
          <w:szCs w:val="24"/>
        </w:rPr>
        <w:t>SECTION – C (3 X 10 = 30 Marks)</w:t>
      </w:r>
    </w:p>
    <w:p w:rsidR="00F403A0" w:rsidRPr="00F403A0" w:rsidRDefault="00F403A0" w:rsidP="00F403A0">
      <w:pPr>
        <w:pStyle w:val="ListParagraph"/>
        <w:spacing w:after="0" w:line="240" w:lineRule="auto"/>
        <w:jc w:val="center"/>
        <w:rPr>
          <w:rFonts w:ascii="Times New Roman" w:hAnsi="Times New Roman" w:cs="Times New Roman"/>
          <w:b/>
          <w:bCs/>
          <w:sz w:val="24"/>
          <w:szCs w:val="24"/>
        </w:rPr>
      </w:pPr>
      <w:r w:rsidRPr="00F403A0">
        <w:rPr>
          <w:rFonts w:ascii="Times New Roman" w:hAnsi="Times New Roman" w:cs="Times New Roman"/>
          <w:b/>
          <w:bCs/>
          <w:sz w:val="24"/>
          <w:szCs w:val="24"/>
        </w:rPr>
        <w:t>Answer any Three Questions</w:t>
      </w:r>
    </w:p>
    <w:p w:rsidR="00F403A0" w:rsidRDefault="00F403A0" w:rsidP="00F403A0">
      <w:pPr>
        <w:pStyle w:val="ListParagraph"/>
        <w:spacing w:after="0" w:line="240" w:lineRule="auto"/>
        <w:jc w:val="center"/>
        <w:rPr>
          <w:rFonts w:ascii="Times New Roman" w:hAnsi="Times New Roman" w:cs="Times New Roman"/>
          <w:b/>
          <w:bCs/>
          <w:sz w:val="24"/>
          <w:szCs w:val="24"/>
        </w:rPr>
      </w:pPr>
      <w:proofErr w:type="spellStart"/>
      <w:r w:rsidRPr="00F403A0">
        <w:rPr>
          <w:rFonts w:ascii="Times New Roman" w:hAnsi="Times New Roman" w:cs="Times New Roman"/>
          <w:b/>
          <w:bCs/>
          <w:sz w:val="24"/>
          <w:szCs w:val="24"/>
        </w:rPr>
        <w:t>Q.No</w:t>
      </w:r>
      <w:proofErr w:type="spellEnd"/>
      <w:r w:rsidRPr="00F403A0">
        <w:rPr>
          <w:rFonts w:ascii="Times New Roman" w:hAnsi="Times New Roman" w:cs="Times New Roman"/>
          <w:b/>
          <w:bCs/>
          <w:sz w:val="24"/>
          <w:szCs w:val="24"/>
        </w:rPr>
        <w:t>. 20 is Compulsory</w:t>
      </w:r>
    </w:p>
    <w:p w:rsidR="00F403A0" w:rsidRDefault="00F403A0" w:rsidP="00F403A0">
      <w:pPr>
        <w:pStyle w:val="ListParagraph"/>
        <w:spacing w:after="0" w:line="240" w:lineRule="auto"/>
        <w:rPr>
          <w:rFonts w:ascii="Times New Roman" w:hAnsi="Times New Roman" w:cs="Times New Roman"/>
          <w:b/>
          <w:bCs/>
          <w:sz w:val="24"/>
          <w:szCs w:val="24"/>
        </w:rPr>
      </w:pPr>
    </w:p>
    <w:p w:rsidR="00F403A0" w:rsidRPr="0011233A" w:rsidRDefault="00F403A0" w:rsidP="00F403A0">
      <w:pPr>
        <w:pStyle w:val="ListParagraph"/>
        <w:numPr>
          <w:ilvl w:val="0"/>
          <w:numId w:val="1"/>
        </w:numPr>
        <w:spacing w:after="0" w:line="240" w:lineRule="auto"/>
        <w:rPr>
          <w:rFonts w:ascii="Times New Roman" w:hAnsi="Times New Roman" w:cs="Times New Roman"/>
          <w:sz w:val="24"/>
          <w:szCs w:val="24"/>
        </w:rPr>
      </w:pPr>
      <w:r w:rsidRPr="0011233A">
        <w:rPr>
          <w:rFonts w:ascii="Times New Roman" w:hAnsi="Times New Roman" w:cs="Times New Roman"/>
          <w:sz w:val="24"/>
          <w:szCs w:val="24"/>
        </w:rPr>
        <w:t xml:space="preserve">Revaluation </w:t>
      </w:r>
      <w:proofErr w:type="gramStart"/>
      <w:r w:rsidRPr="0011233A">
        <w:rPr>
          <w:rFonts w:ascii="Times New Roman" w:hAnsi="Times New Roman" w:cs="Times New Roman"/>
          <w:sz w:val="24"/>
          <w:szCs w:val="24"/>
        </w:rPr>
        <w:t>Profit :</w:t>
      </w:r>
      <w:proofErr w:type="gramEnd"/>
      <w:r w:rsidRPr="0011233A">
        <w:rPr>
          <w:rFonts w:ascii="Times New Roman" w:hAnsi="Times New Roman" w:cs="Times New Roman"/>
          <w:sz w:val="24"/>
          <w:szCs w:val="24"/>
        </w:rPr>
        <w:t xml:space="preserve"> Rs.6,300; </w:t>
      </w:r>
    </w:p>
    <w:p w:rsidR="00F403A0" w:rsidRPr="0011233A" w:rsidRDefault="00F403A0" w:rsidP="00F403A0">
      <w:pPr>
        <w:pStyle w:val="ListParagraph"/>
        <w:spacing w:after="0" w:line="240" w:lineRule="auto"/>
        <w:rPr>
          <w:rFonts w:ascii="Times New Roman" w:hAnsi="Times New Roman" w:cs="Times New Roman"/>
          <w:sz w:val="24"/>
          <w:szCs w:val="24"/>
        </w:rPr>
      </w:pPr>
      <w:r w:rsidRPr="0011233A">
        <w:rPr>
          <w:rFonts w:ascii="Times New Roman" w:hAnsi="Times New Roman" w:cs="Times New Roman"/>
          <w:sz w:val="24"/>
          <w:szCs w:val="24"/>
        </w:rPr>
        <w:t>Capital Account Balance: A; Rs.18,320; B- Rs.8,160; C- Rs.2,000</w:t>
      </w:r>
    </w:p>
    <w:p w:rsidR="00F403A0" w:rsidRPr="0011233A" w:rsidRDefault="00F403A0" w:rsidP="00F403A0">
      <w:pPr>
        <w:pStyle w:val="ListParagraph"/>
        <w:spacing w:after="0" w:line="240" w:lineRule="auto"/>
        <w:rPr>
          <w:rFonts w:ascii="Times New Roman" w:hAnsi="Times New Roman" w:cs="Times New Roman"/>
          <w:sz w:val="24"/>
          <w:szCs w:val="24"/>
        </w:rPr>
      </w:pPr>
      <w:r w:rsidRPr="0011233A">
        <w:rPr>
          <w:rFonts w:ascii="Times New Roman" w:hAnsi="Times New Roman" w:cs="Times New Roman"/>
          <w:sz w:val="24"/>
          <w:szCs w:val="24"/>
        </w:rPr>
        <w:t>Balance Sheet Total: Rs.61,150.</w:t>
      </w:r>
    </w:p>
    <w:p w:rsidR="0011233A" w:rsidRPr="0011233A" w:rsidRDefault="0011233A" w:rsidP="0011233A">
      <w:pPr>
        <w:pStyle w:val="ListParagraph"/>
        <w:widowControl w:val="0"/>
        <w:numPr>
          <w:ilvl w:val="0"/>
          <w:numId w:val="1"/>
        </w:numPr>
        <w:tabs>
          <w:tab w:val="left" w:pos="1701"/>
        </w:tabs>
        <w:suppressAutoHyphens/>
        <w:autoSpaceDN w:val="0"/>
        <w:spacing w:after="0" w:line="240" w:lineRule="auto"/>
        <w:textAlignment w:val="baseline"/>
        <w:rPr>
          <w:rFonts w:ascii="Times New Roman" w:hAnsi="Times New Roman"/>
          <w:color w:val="000000"/>
          <w:sz w:val="24"/>
          <w:szCs w:val="24"/>
        </w:rPr>
      </w:pPr>
      <w:r w:rsidRPr="0011233A">
        <w:rPr>
          <w:rFonts w:ascii="Times New Roman" w:hAnsi="Times New Roman"/>
          <w:color w:val="000000"/>
          <w:sz w:val="24"/>
          <w:szCs w:val="24"/>
        </w:rPr>
        <w:t>Transfer from Hire vendor A/c to Machinery A/c: Rs.63,000</w:t>
      </w:r>
    </w:p>
    <w:p w:rsidR="0011233A" w:rsidRPr="0011233A" w:rsidRDefault="0011233A" w:rsidP="0011233A">
      <w:pPr>
        <w:tabs>
          <w:tab w:val="left" w:pos="1701"/>
        </w:tabs>
        <w:spacing w:after="0" w:line="240" w:lineRule="auto"/>
        <w:rPr>
          <w:rFonts w:ascii="Times New Roman" w:hAnsi="Times New Roman"/>
          <w:color w:val="000000"/>
          <w:sz w:val="24"/>
          <w:szCs w:val="24"/>
        </w:rPr>
      </w:pPr>
      <w:r w:rsidRPr="0011233A">
        <w:rPr>
          <w:rFonts w:ascii="Times New Roman" w:hAnsi="Times New Roman"/>
          <w:color w:val="000000"/>
          <w:sz w:val="24"/>
          <w:szCs w:val="24"/>
        </w:rPr>
        <w:t xml:space="preserve">             Loss due to Repossession: Rs.18,000</w:t>
      </w:r>
    </w:p>
    <w:p w:rsidR="0011233A" w:rsidRPr="0011233A" w:rsidRDefault="0011233A" w:rsidP="0011233A">
      <w:pPr>
        <w:tabs>
          <w:tab w:val="left" w:pos="1701"/>
        </w:tabs>
        <w:spacing w:after="0" w:line="240" w:lineRule="auto"/>
        <w:rPr>
          <w:rFonts w:ascii="Times New Roman" w:hAnsi="Times New Roman"/>
          <w:color w:val="000000"/>
          <w:sz w:val="24"/>
          <w:szCs w:val="24"/>
        </w:rPr>
      </w:pPr>
      <w:r w:rsidRPr="0011233A">
        <w:rPr>
          <w:rFonts w:ascii="Times New Roman" w:hAnsi="Times New Roman"/>
          <w:color w:val="000000"/>
          <w:sz w:val="24"/>
          <w:szCs w:val="24"/>
        </w:rPr>
        <w:t xml:space="preserve">             Gain on sale of repossessed goods to vendor: Rs.26,000</w:t>
      </w:r>
    </w:p>
    <w:p w:rsidR="0011233A" w:rsidRPr="0011233A" w:rsidRDefault="0011233A" w:rsidP="0011233A">
      <w:pPr>
        <w:tabs>
          <w:tab w:val="left" w:pos="1701"/>
        </w:tabs>
        <w:spacing w:after="0" w:line="240" w:lineRule="auto"/>
        <w:rPr>
          <w:rFonts w:ascii="Times New Roman" w:hAnsi="Times New Roman"/>
          <w:color w:val="000000"/>
          <w:sz w:val="24"/>
          <w:szCs w:val="24"/>
        </w:rPr>
      </w:pPr>
      <w:r w:rsidRPr="0011233A">
        <w:rPr>
          <w:rFonts w:ascii="Times New Roman" w:hAnsi="Times New Roman"/>
          <w:color w:val="000000"/>
          <w:sz w:val="24"/>
          <w:szCs w:val="24"/>
        </w:rPr>
        <w:t xml:space="preserve">             Interest: 1</w:t>
      </w:r>
      <w:r w:rsidRPr="0011233A">
        <w:rPr>
          <w:rFonts w:ascii="Times New Roman" w:hAnsi="Times New Roman"/>
          <w:color w:val="000000"/>
          <w:sz w:val="24"/>
          <w:szCs w:val="24"/>
          <w:vertAlign w:val="superscript"/>
        </w:rPr>
        <w:t>st</w:t>
      </w:r>
      <w:r w:rsidRPr="0011233A">
        <w:rPr>
          <w:rFonts w:ascii="Times New Roman" w:hAnsi="Times New Roman"/>
          <w:color w:val="000000"/>
          <w:sz w:val="24"/>
          <w:szCs w:val="24"/>
        </w:rPr>
        <w:t xml:space="preserve"> </w:t>
      </w:r>
      <w:proofErr w:type="spellStart"/>
      <w:r w:rsidRPr="0011233A">
        <w:rPr>
          <w:rFonts w:ascii="Times New Roman" w:hAnsi="Times New Roman"/>
          <w:color w:val="000000"/>
          <w:sz w:val="24"/>
          <w:szCs w:val="24"/>
        </w:rPr>
        <w:t>installment</w:t>
      </w:r>
      <w:proofErr w:type="spellEnd"/>
      <w:r w:rsidRPr="0011233A">
        <w:rPr>
          <w:rFonts w:ascii="Times New Roman" w:hAnsi="Times New Roman"/>
          <w:color w:val="000000"/>
          <w:sz w:val="24"/>
          <w:szCs w:val="24"/>
        </w:rPr>
        <w:t>: Rs.4,000</w:t>
      </w:r>
      <w:proofErr w:type="gramStart"/>
      <w:r w:rsidRPr="0011233A">
        <w:rPr>
          <w:rFonts w:ascii="Times New Roman" w:hAnsi="Times New Roman"/>
          <w:color w:val="000000"/>
          <w:sz w:val="24"/>
          <w:szCs w:val="24"/>
        </w:rPr>
        <w:t>;  2</w:t>
      </w:r>
      <w:proofErr w:type="gramEnd"/>
      <w:r w:rsidRPr="0011233A">
        <w:rPr>
          <w:rFonts w:ascii="Times New Roman" w:hAnsi="Times New Roman"/>
          <w:color w:val="000000"/>
          <w:sz w:val="24"/>
          <w:szCs w:val="24"/>
          <w:vertAlign w:val="superscript"/>
        </w:rPr>
        <w:t>nd</w:t>
      </w:r>
      <w:r w:rsidRPr="0011233A">
        <w:rPr>
          <w:rFonts w:ascii="Times New Roman" w:hAnsi="Times New Roman"/>
          <w:color w:val="000000"/>
          <w:sz w:val="24"/>
          <w:szCs w:val="24"/>
        </w:rPr>
        <w:t xml:space="preserve"> </w:t>
      </w:r>
      <w:proofErr w:type="spellStart"/>
      <w:r w:rsidRPr="0011233A">
        <w:rPr>
          <w:rFonts w:ascii="Times New Roman" w:hAnsi="Times New Roman"/>
          <w:color w:val="000000"/>
          <w:sz w:val="24"/>
          <w:szCs w:val="24"/>
        </w:rPr>
        <w:t>installment</w:t>
      </w:r>
      <w:proofErr w:type="spellEnd"/>
      <w:r w:rsidRPr="0011233A">
        <w:rPr>
          <w:rFonts w:ascii="Times New Roman" w:hAnsi="Times New Roman"/>
          <w:color w:val="000000"/>
          <w:sz w:val="24"/>
          <w:szCs w:val="24"/>
        </w:rPr>
        <w:t>: Rs.3,000</w:t>
      </w:r>
    </w:p>
    <w:p w:rsidR="0011233A" w:rsidRPr="0011233A" w:rsidRDefault="0011233A" w:rsidP="0011233A">
      <w:pPr>
        <w:pStyle w:val="ListParagraph"/>
        <w:widowControl w:val="0"/>
        <w:numPr>
          <w:ilvl w:val="0"/>
          <w:numId w:val="1"/>
        </w:numPr>
        <w:suppressAutoHyphens/>
        <w:autoSpaceDN w:val="0"/>
        <w:spacing w:after="0" w:line="240" w:lineRule="auto"/>
        <w:textAlignment w:val="baseline"/>
        <w:rPr>
          <w:rFonts w:ascii="Times New Roman" w:hAnsi="Times New Roman"/>
          <w:sz w:val="24"/>
          <w:szCs w:val="24"/>
        </w:rPr>
      </w:pPr>
      <w:r w:rsidRPr="0011233A">
        <w:rPr>
          <w:rFonts w:ascii="Times New Roman" w:hAnsi="Times New Roman"/>
          <w:sz w:val="24"/>
          <w:szCs w:val="24"/>
        </w:rPr>
        <w:t>Gross Profit: Rs.21,200; Net Profit: Rs.14,350; Closing Stock: Rs.6,300; Closing Debtors:   Rs.7,150; Loading on ‘Goods’ sent Rs.18,000.</w:t>
      </w:r>
    </w:p>
    <w:p w:rsidR="00F403A0" w:rsidRPr="0011233A" w:rsidRDefault="0011233A" w:rsidP="0011233A">
      <w:pPr>
        <w:pStyle w:val="ListParagraph"/>
        <w:numPr>
          <w:ilvl w:val="0"/>
          <w:numId w:val="1"/>
        </w:numPr>
        <w:spacing w:after="0" w:line="240" w:lineRule="auto"/>
        <w:jc w:val="both"/>
        <w:rPr>
          <w:rFonts w:ascii="Times New Roman" w:hAnsi="Times New Roman" w:cs="Times New Roman"/>
          <w:sz w:val="24"/>
          <w:szCs w:val="24"/>
        </w:rPr>
      </w:pPr>
      <w:r w:rsidRPr="0011233A">
        <w:rPr>
          <w:rFonts w:ascii="Times New Roman" w:hAnsi="Times New Roman" w:cs="Times New Roman"/>
          <w:sz w:val="24"/>
          <w:szCs w:val="24"/>
        </w:rPr>
        <w:t>When a new partner is admitted, the most common methods for valuing goodwill include the Super Profit Method, Average Profit Method, and Capitalization Method, where the value of goodwill is calculated based on the excess profit earned by the existing firm compared to a normal profit, the average profit over a period, or by capitalizing the average profit at a suitable rate respectively. </w:t>
      </w:r>
    </w:p>
    <w:p w:rsidR="00601409" w:rsidRPr="00601409" w:rsidRDefault="00601409" w:rsidP="00601409">
      <w:pPr>
        <w:pStyle w:val="ListParagraph"/>
        <w:numPr>
          <w:ilvl w:val="0"/>
          <w:numId w:val="1"/>
        </w:numPr>
        <w:spacing w:after="0" w:line="240" w:lineRule="auto"/>
        <w:rPr>
          <w:rFonts w:ascii="Times New Roman" w:hAnsi="Times New Roman"/>
          <w:sz w:val="24"/>
          <w:szCs w:val="24"/>
        </w:rPr>
      </w:pPr>
      <w:r w:rsidRPr="00601409">
        <w:rPr>
          <w:rFonts w:ascii="Times New Roman" w:hAnsi="Times New Roman"/>
          <w:sz w:val="24"/>
          <w:szCs w:val="24"/>
        </w:rPr>
        <w:t>Absolute Surplus: Z – Rs.25,000</w:t>
      </w:r>
    </w:p>
    <w:p w:rsidR="00601409" w:rsidRPr="00601409" w:rsidRDefault="00601409" w:rsidP="00601409">
      <w:pPr>
        <w:pStyle w:val="ListParagraph"/>
        <w:spacing w:after="0" w:line="240" w:lineRule="auto"/>
        <w:rPr>
          <w:rFonts w:ascii="Times New Roman" w:hAnsi="Times New Roman"/>
          <w:sz w:val="24"/>
          <w:szCs w:val="24"/>
        </w:rPr>
      </w:pPr>
      <w:r w:rsidRPr="00601409">
        <w:rPr>
          <w:rFonts w:ascii="Times New Roman" w:hAnsi="Times New Roman"/>
          <w:sz w:val="24"/>
          <w:szCs w:val="24"/>
        </w:rPr>
        <w:t xml:space="preserve">Unpaid Balance/ Loss of </w:t>
      </w:r>
      <w:proofErr w:type="spellStart"/>
      <w:r w:rsidRPr="00601409">
        <w:rPr>
          <w:rFonts w:ascii="Times New Roman" w:hAnsi="Times New Roman"/>
          <w:sz w:val="24"/>
          <w:szCs w:val="24"/>
        </w:rPr>
        <w:t>Relisation</w:t>
      </w:r>
      <w:proofErr w:type="spellEnd"/>
      <w:r w:rsidRPr="00601409">
        <w:rPr>
          <w:rFonts w:ascii="Times New Roman" w:hAnsi="Times New Roman"/>
          <w:sz w:val="24"/>
          <w:szCs w:val="24"/>
        </w:rPr>
        <w:t>: X- Rs.5,000; Y- Rs.3,000; Z- Rs.2,000.</w:t>
      </w:r>
    </w:p>
    <w:p w:rsidR="00F403A0" w:rsidRPr="00601409" w:rsidRDefault="00F403A0" w:rsidP="00601409">
      <w:pPr>
        <w:pStyle w:val="ListParagraph"/>
        <w:jc w:val="both"/>
        <w:rPr>
          <w:rFonts w:ascii="Times New Roman" w:hAnsi="Times New Roman" w:cs="Times New Roman"/>
          <w:sz w:val="24"/>
          <w:szCs w:val="24"/>
        </w:rPr>
      </w:pPr>
    </w:p>
    <w:sectPr w:rsidR="00F403A0" w:rsidRPr="006014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932"/>
    <w:multiLevelType w:val="hybridMultilevel"/>
    <w:tmpl w:val="7652A1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B8536DB"/>
    <w:multiLevelType w:val="hybridMultilevel"/>
    <w:tmpl w:val="ACEA3A7E"/>
    <w:lvl w:ilvl="0" w:tplc="62E8FCD2">
      <w:start w:val="1"/>
      <w:numFmt w:val="decimal"/>
      <w:lvlText w:val="%1."/>
      <w:lvlJc w:val="left"/>
      <w:pPr>
        <w:ind w:left="720" w:hanging="360"/>
      </w:pPr>
      <w:rPr>
        <w:rFonts w:ascii="Calibri" w:hAnsi="Calibri"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1BB1E5D"/>
    <w:multiLevelType w:val="hybridMultilevel"/>
    <w:tmpl w:val="435CA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A91F57"/>
    <w:multiLevelType w:val="hybridMultilevel"/>
    <w:tmpl w:val="2FBEE702"/>
    <w:lvl w:ilvl="0" w:tplc="9C74829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745228190">
    <w:abstractNumId w:val="0"/>
  </w:num>
  <w:num w:numId="2" w16cid:durableId="2106344363">
    <w:abstractNumId w:val="1"/>
  </w:num>
  <w:num w:numId="3" w16cid:durableId="1973050325">
    <w:abstractNumId w:val="3"/>
  </w:num>
  <w:num w:numId="4" w16cid:durableId="935359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93"/>
    <w:rsid w:val="00054BAF"/>
    <w:rsid w:val="000615C1"/>
    <w:rsid w:val="0011233A"/>
    <w:rsid w:val="00124693"/>
    <w:rsid w:val="001622D0"/>
    <w:rsid w:val="001A7050"/>
    <w:rsid w:val="002C5880"/>
    <w:rsid w:val="003A522C"/>
    <w:rsid w:val="00601409"/>
    <w:rsid w:val="006D6519"/>
    <w:rsid w:val="007F5A8E"/>
    <w:rsid w:val="00915ADC"/>
    <w:rsid w:val="00A0059F"/>
    <w:rsid w:val="00A47552"/>
    <w:rsid w:val="00F403A0"/>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93D06"/>
  <w15:chartTrackingRefBased/>
  <w15:docId w15:val="{CB53962F-98CB-4BAC-96EC-2C1993A5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693"/>
  </w:style>
  <w:style w:type="paragraph" w:styleId="Heading1">
    <w:name w:val="heading 1"/>
    <w:basedOn w:val="Normal"/>
    <w:next w:val="Normal"/>
    <w:link w:val="Heading1Char"/>
    <w:uiPriority w:val="9"/>
    <w:qFormat/>
    <w:rsid w:val="001246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46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46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46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46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46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6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6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6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6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46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46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46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46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46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6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6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693"/>
    <w:rPr>
      <w:rFonts w:eastAsiaTheme="majorEastAsia" w:cstheme="majorBidi"/>
      <w:color w:val="272727" w:themeColor="text1" w:themeTint="D8"/>
    </w:rPr>
  </w:style>
  <w:style w:type="paragraph" w:styleId="Title">
    <w:name w:val="Title"/>
    <w:basedOn w:val="Normal"/>
    <w:next w:val="Normal"/>
    <w:link w:val="TitleChar"/>
    <w:qFormat/>
    <w:rsid w:val="00124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24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6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6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693"/>
    <w:pPr>
      <w:spacing w:before="160"/>
      <w:jc w:val="center"/>
    </w:pPr>
    <w:rPr>
      <w:i/>
      <w:iCs/>
      <w:color w:val="404040" w:themeColor="text1" w:themeTint="BF"/>
    </w:rPr>
  </w:style>
  <w:style w:type="character" w:customStyle="1" w:styleId="QuoteChar">
    <w:name w:val="Quote Char"/>
    <w:basedOn w:val="DefaultParagraphFont"/>
    <w:link w:val="Quote"/>
    <w:uiPriority w:val="29"/>
    <w:rsid w:val="00124693"/>
    <w:rPr>
      <w:i/>
      <w:iCs/>
      <w:color w:val="404040" w:themeColor="text1" w:themeTint="BF"/>
    </w:rPr>
  </w:style>
  <w:style w:type="paragraph" w:styleId="ListParagraph">
    <w:name w:val="List Paragraph"/>
    <w:basedOn w:val="Normal"/>
    <w:uiPriority w:val="34"/>
    <w:qFormat/>
    <w:rsid w:val="00124693"/>
    <w:pPr>
      <w:ind w:left="720"/>
      <w:contextualSpacing/>
    </w:pPr>
  </w:style>
  <w:style w:type="character" w:styleId="IntenseEmphasis">
    <w:name w:val="Intense Emphasis"/>
    <w:basedOn w:val="DefaultParagraphFont"/>
    <w:uiPriority w:val="21"/>
    <w:qFormat/>
    <w:rsid w:val="00124693"/>
    <w:rPr>
      <w:i/>
      <w:iCs/>
      <w:color w:val="2F5496" w:themeColor="accent1" w:themeShade="BF"/>
    </w:rPr>
  </w:style>
  <w:style w:type="paragraph" w:styleId="IntenseQuote">
    <w:name w:val="Intense Quote"/>
    <w:basedOn w:val="Normal"/>
    <w:next w:val="Normal"/>
    <w:link w:val="IntenseQuoteChar"/>
    <w:uiPriority w:val="30"/>
    <w:qFormat/>
    <w:rsid w:val="001246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4693"/>
    <w:rPr>
      <w:i/>
      <w:iCs/>
      <w:color w:val="2F5496" w:themeColor="accent1" w:themeShade="BF"/>
    </w:rPr>
  </w:style>
  <w:style w:type="character" w:styleId="IntenseReference">
    <w:name w:val="Intense Reference"/>
    <w:basedOn w:val="DefaultParagraphFont"/>
    <w:uiPriority w:val="32"/>
    <w:qFormat/>
    <w:rsid w:val="00124693"/>
    <w:rPr>
      <w:b/>
      <w:bCs/>
      <w:smallCaps/>
      <w:color w:val="2F5496" w:themeColor="accent1" w:themeShade="BF"/>
      <w:spacing w:val="5"/>
    </w:rPr>
  </w:style>
  <w:style w:type="table" w:styleId="TableGrid">
    <w:name w:val="Table Grid"/>
    <w:basedOn w:val="TableNormal"/>
    <w:uiPriority w:val="39"/>
    <w:rsid w:val="0012469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D2A38-F917-4D9D-8A47-A2DCDEA3A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638</Words>
  <Characters>3379</Characters>
  <Application>Microsoft Office Word</Application>
  <DocSecurity>0</DocSecurity>
  <Lines>111</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SARAVANAN K</dc:creator>
  <cp:keywords/>
  <dc:description/>
  <cp:lastModifiedBy>SARAVANAN K</cp:lastModifiedBy>
  <cp:revision>12</cp:revision>
  <dcterms:created xsi:type="dcterms:W3CDTF">2025-02-18T16:12:00Z</dcterms:created>
  <dcterms:modified xsi:type="dcterms:W3CDTF">2025-02-18T16:47:00Z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1227c114-5b8b-4bf3-b293-66a2235a3d9f</vt:lpwstr>
  </property>
</Properties>
</file>