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93" w:rsidRPr="00A13D24" w:rsidRDefault="00575193" w:rsidP="00575193">
      <w:pPr>
        <w:rPr>
          <w:rFonts w:ascii="Times New Roman" w:hAnsi="Times New Roman" w:cs="Times New Roman"/>
          <w:b/>
        </w:rPr>
      </w:pPr>
      <w:r w:rsidRPr="00A13D24">
        <w:rPr>
          <w:rFonts w:ascii="Times New Roman" w:hAnsi="Times New Roman" w:cs="Times New Roman"/>
          <w:b/>
        </w:rPr>
        <w:t>SECTION A</w:t>
      </w:r>
    </w:p>
    <w:p w:rsidR="0064691E" w:rsidRPr="00ED7FA1" w:rsidRDefault="00575193">
      <w:pPr>
        <w:rPr>
          <w:rFonts w:ascii="Times New Roman" w:hAnsi="Times New Roman" w:cs="Times New Roman"/>
        </w:rPr>
      </w:pPr>
      <w:proofErr w:type="gramStart"/>
      <w:r w:rsidRPr="00ED7FA1">
        <w:rPr>
          <w:rFonts w:ascii="Times New Roman" w:hAnsi="Times New Roman" w:cs="Times New Roman"/>
        </w:rPr>
        <w:t>1) Inflation 2) Earnings and Interest.</w:t>
      </w:r>
      <w:proofErr w:type="gramEnd"/>
      <w:r w:rsidRPr="00ED7FA1">
        <w:rPr>
          <w:rFonts w:ascii="Times New Roman" w:hAnsi="Times New Roman" w:cs="Times New Roman"/>
        </w:rPr>
        <w:t xml:space="preserve"> </w:t>
      </w:r>
      <w:proofErr w:type="gramStart"/>
      <w:r w:rsidRPr="00ED7FA1">
        <w:rPr>
          <w:rFonts w:ascii="Times New Roman" w:hAnsi="Times New Roman" w:cs="Times New Roman"/>
        </w:rPr>
        <w:t>( compounding</w:t>
      </w:r>
      <w:proofErr w:type="gramEnd"/>
      <w:r w:rsidRPr="00ED7FA1">
        <w:rPr>
          <w:rFonts w:ascii="Times New Roman" w:hAnsi="Times New Roman" w:cs="Times New Roman"/>
        </w:rPr>
        <w:t xml:space="preserve"> )</w:t>
      </w:r>
    </w:p>
    <w:p w:rsidR="00575193" w:rsidRPr="00ED7FA1" w:rsidRDefault="00575193">
      <w:pPr>
        <w:rPr>
          <w:rFonts w:ascii="Times New Roman" w:hAnsi="Times New Roman" w:cs="Times New Roman"/>
        </w:rPr>
      </w:pPr>
      <w:r w:rsidRPr="00ED7FA1">
        <w:rPr>
          <w:rFonts w:ascii="Times New Roman" w:hAnsi="Times New Roman" w:cs="Times New Roman"/>
        </w:rPr>
        <w:t xml:space="preserve">2) </w:t>
      </w:r>
      <w:r w:rsidR="00A75495" w:rsidRPr="00ED7FA1">
        <w:rPr>
          <w:rFonts w:ascii="Times New Roman" w:hAnsi="Times New Roman" w:cs="Times New Roman"/>
        </w:rPr>
        <w:t xml:space="preserve">[1 </w:t>
      </w:r>
      <w:proofErr w:type="gramStart"/>
      <w:r w:rsidR="00A75495" w:rsidRPr="00ED7FA1">
        <w:rPr>
          <w:rFonts w:ascii="Times New Roman" w:hAnsi="Times New Roman" w:cs="Times New Roman"/>
        </w:rPr>
        <w:t>+(</w:t>
      </w:r>
      <w:proofErr w:type="gramEnd"/>
      <w:r w:rsidR="00A75495" w:rsidRPr="00ED7FA1">
        <w:rPr>
          <w:rFonts w:ascii="Times New Roman" w:hAnsi="Times New Roman" w:cs="Times New Roman"/>
        </w:rPr>
        <w:t>.14/12)</w:t>
      </w:r>
      <w:r w:rsidR="00A75495" w:rsidRPr="00ED7FA1">
        <w:rPr>
          <w:rFonts w:ascii="Times New Roman" w:hAnsi="Times New Roman" w:cs="Times New Roman"/>
          <w:vertAlign w:val="superscript"/>
        </w:rPr>
        <w:t>12 x1</w:t>
      </w:r>
      <w:r w:rsidR="00A75495" w:rsidRPr="00ED7FA1">
        <w:rPr>
          <w:rFonts w:ascii="Times New Roman" w:hAnsi="Times New Roman" w:cs="Times New Roman"/>
        </w:rPr>
        <w:t>] -1 =[1+.01167]</w:t>
      </w:r>
      <w:r w:rsidR="00A75495" w:rsidRPr="00ED7FA1">
        <w:rPr>
          <w:rFonts w:ascii="Times New Roman" w:hAnsi="Times New Roman" w:cs="Times New Roman"/>
          <w:vertAlign w:val="superscript"/>
        </w:rPr>
        <w:t>12</w:t>
      </w:r>
      <w:r w:rsidR="00A75495" w:rsidRPr="00ED7FA1">
        <w:rPr>
          <w:rFonts w:ascii="Times New Roman" w:hAnsi="Times New Roman" w:cs="Times New Roman"/>
        </w:rPr>
        <w:t xml:space="preserve"> -1 = 1.14932-1 = 14.93%</w:t>
      </w:r>
    </w:p>
    <w:p w:rsidR="00ED7FA1" w:rsidRPr="00ED7FA1" w:rsidRDefault="00ED7FA1">
      <w:pPr>
        <w:rPr>
          <w:rFonts w:ascii="Times New Roman" w:hAnsi="Times New Roman" w:cs="Times New Roman"/>
        </w:rPr>
      </w:pPr>
      <w:r w:rsidRPr="00ED7FA1">
        <w:rPr>
          <w:rFonts w:ascii="Times New Roman" w:hAnsi="Times New Roman" w:cs="Times New Roman"/>
        </w:rPr>
        <w:t>3)  Standard deviation measures volatility, Beta measures systematic risk relative to market</w:t>
      </w:r>
    </w:p>
    <w:p w:rsidR="00ED7FA1" w:rsidRDefault="00ED7FA1">
      <w:pPr>
        <w:rPr>
          <w:rFonts w:ascii="Times New Roman" w:hAnsi="Times New Roman" w:cs="Times New Roman"/>
          <w:color w:val="1F1F1F"/>
          <w:shd w:val="clear" w:color="auto" w:fill="FFFFFF"/>
        </w:rPr>
      </w:pPr>
      <w:r w:rsidRPr="00ED7FA1">
        <w:rPr>
          <w:rFonts w:ascii="Times New Roman" w:hAnsi="Times New Roman" w:cs="Times New Roman"/>
        </w:rPr>
        <w:t xml:space="preserve">4) Hedging </w:t>
      </w:r>
      <w:r w:rsidRPr="00ED7FA1">
        <w:rPr>
          <w:rFonts w:ascii="Times New Roman" w:hAnsi="Times New Roman" w:cs="Times New Roman"/>
          <w:color w:val="040C28"/>
        </w:rPr>
        <w:t>an advanced risk management strategy that involves buying or selling an investment to potentially help reduce the risk of loss of an existing position</w:t>
      </w:r>
      <w:r w:rsidRPr="00ED7FA1">
        <w:rPr>
          <w:rFonts w:ascii="Times New Roman" w:hAnsi="Times New Roman" w:cs="Times New Roman"/>
          <w:color w:val="1F1F1F"/>
          <w:shd w:val="clear" w:color="auto" w:fill="FFFFFF"/>
        </w:rPr>
        <w:t>.</w:t>
      </w:r>
    </w:p>
    <w:p w:rsidR="00ED7FA1" w:rsidRDefault="00ED7FA1">
      <w:pPr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  <w:r w:rsidRPr="00E11D04">
        <w:rPr>
          <w:rFonts w:ascii="Times New Roman" w:hAnsi="Times New Roman" w:cs="Times New Roman"/>
          <w:color w:val="1F1F1F"/>
          <w:shd w:val="clear" w:color="auto" w:fill="FFFFFF"/>
        </w:rPr>
        <w:t>5</w:t>
      </w:r>
      <w:r w:rsidR="00E11D04">
        <w:rPr>
          <w:rFonts w:ascii="Times New Roman" w:hAnsi="Times New Roman" w:cs="Times New Roman"/>
          <w:color w:val="1F1F1F"/>
          <w:shd w:val="clear" w:color="auto" w:fill="FFFFFF"/>
        </w:rPr>
        <w:t>)</w:t>
      </w:r>
      <w:r w:rsidR="00E11D04" w:rsidRPr="00E11D04">
        <w:rPr>
          <w:rFonts w:ascii="Times New Roman" w:hAnsi="Times New Roman" w:cs="Times New Roman"/>
          <w:color w:val="001D35"/>
          <w:shd w:val="clear" w:color="auto" w:fill="FFFFFF"/>
        </w:rPr>
        <w:t xml:space="preserve"> Startup funding refers to the process of securing financial resources to launch and grow a new business venture. This involves raising capital from various sources to cover initial expenses, product </w:t>
      </w:r>
      <w:proofErr w:type="gramStart"/>
      <w:r w:rsidR="00E11D04" w:rsidRPr="00E11D04">
        <w:rPr>
          <w:rFonts w:ascii="Times New Roman" w:hAnsi="Times New Roman" w:cs="Times New Roman"/>
          <w:color w:val="001D35"/>
          <w:shd w:val="clear" w:color="auto" w:fill="FFFFFF"/>
        </w:rPr>
        <w:t>development</w:t>
      </w:r>
      <w:proofErr w:type="gramEnd"/>
      <w:r w:rsidR="00E11D04" w:rsidRPr="00E11D04">
        <w:rPr>
          <w:rFonts w:ascii="Times New Roman" w:hAnsi="Times New Roman" w:cs="Times New Roman"/>
          <w:color w:val="001D35"/>
          <w:shd w:val="clear" w:color="auto" w:fill="FFFFFF"/>
        </w:rPr>
        <w:t>, marketing, and other operational costs. Essentially, it's the money needed to turn an idea into a functioning and scalable business.</w:t>
      </w:r>
      <w:r w:rsidR="00E11D04" w:rsidRPr="00E11D04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 </w:t>
      </w:r>
    </w:p>
    <w:p w:rsidR="00E11D04" w:rsidRDefault="00E11D04">
      <w:pPr>
        <w:rPr>
          <w:rFonts w:ascii="Times New Roman" w:hAnsi="Times New Roman" w:cs="Times New Roman"/>
          <w:color w:val="474747"/>
          <w:shd w:val="clear" w:color="auto" w:fill="FFFFFF"/>
        </w:rPr>
      </w:pPr>
      <w:r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 xml:space="preserve">6) </w:t>
      </w:r>
      <w:r w:rsidRPr="00E11D04">
        <w:rPr>
          <w:rFonts w:ascii="Times New Roman" w:hAnsi="Times New Roman" w:cs="Times New Roman"/>
          <w:color w:val="474747"/>
          <w:shd w:val="clear" w:color="auto" w:fill="FFFFFF"/>
        </w:rPr>
        <w:t>Leasing </w:t>
      </w:r>
      <w:r w:rsidRPr="00E11D04">
        <w:rPr>
          <w:rStyle w:val="Emphasis"/>
          <w:rFonts w:ascii="Times New Roman" w:hAnsi="Times New Roman" w:cs="Times New Roman"/>
          <w:b/>
          <w:bCs/>
          <w:i w:val="0"/>
          <w:iCs w:val="0"/>
          <w:color w:val="767676"/>
          <w:shd w:val="clear" w:color="auto" w:fill="FFFFFF"/>
        </w:rPr>
        <w:t>conserves cash</w:t>
      </w:r>
      <w:r w:rsidRPr="00E11D04">
        <w:rPr>
          <w:rFonts w:ascii="Times New Roman" w:hAnsi="Times New Roman" w:cs="Times New Roman"/>
          <w:color w:val="474747"/>
          <w:shd w:val="clear" w:color="auto" w:fill="FFFFFF"/>
        </w:rPr>
        <w:t>, provides access to capital, offers predictable budgeting, certainty of payment, protects against obsolescence</w:t>
      </w:r>
    </w:p>
    <w:p w:rsidR="003B1794" w:rsidRDefault="00E11D04" w:rsidP="003B1794">
      <w:pPr>
        <w:rPr>
          <w:rFonts w:cstheme="minorHAnsi"/>
        </w:rPr>
      </w:pPr>
      <w:r>
        <w:rPr>
          <w:rFonts w:ascii="Times New Roman" w:hAnsi="Times New Roman" w:cs="Times New Roman"/>
          <w:color w:val="474747"/>
          <w:shd w:val="clear" w:color="auto" w:fill="FFFFFF"/>
        </w:rPr>
        <w:t>7)</w:t>
      </w:r>
      <w:r w:rsidR="003B1794">
        <w:rPr>
          <w:rFonts w:ascii="Times New Roman" w:hAnsi="Times New Roman" w:cs="Times New Roman"/>
          <w:color w:val="474747"/>
          <w:shd w:val="clear" w:color="auto" w:fill="FFFFFF"/>
        </w:rPr>
        <w:t xml:space="preserve"> C = </w:t>
      </w:r>
      <w:r w:rsidR="003B1794">
        <w:rPr>
          <w:rFonts w:cstheme="minorHAnsi"/>
        </w:rPr>
        <w:t xml:space="preserve">√2A </w:t>
      </w:r>
      <w:proofErr w:type="spellStart"/>
      <w:r w:rsidR="003B1794">
        <w:rPr>
          <w:rFonts w:cstheme="minorHAnsi"/>
        </w:rPr>
        <w:t>xF</w:t>
      </w:r>
      <w:proofErr w:type="spellEnd"/>
      <w:r w:rsidR="003B1794">
        <w:rPr>
          <w:rFonts w:cstheme="minorHAnsi"/>
        </w:rPr>
        <w:t>/</w:t>
      </w:r>
      <w:proofErr w:type="gramStart"/>
      <w:r w:rsidR="003B1794">
        <w:rPr>
          <w:rFonts w:cstheme="minorHAnsi"/>
        </w:rPr>
        <w:t>O  =</w:t>
      </w:r>
      <w:proofErr w:type="gramEnd"/>
      <w:r w:rsidR="003B1794">
        <w:rPr>
          <w:rFonts w:cstheme="minorHAnsi"/>
        </w:rPr>
        <w:t xml:space="preserve"> √ 2 x 3,60,000 x10/.20  = Rs. 6000</w:t>
      </w:r>
    </w:p>
    <w:p w:rsidR="003B1794" w:rsidRDefault="003B1794" w:rsidP="003B179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1D35"/>
        </w:rPr>
      </w:pPr>
      <w:r w:rsidRPr="003B1794">
        <w:rPr>
          <w:rFonts w:ascii="Times New Roman" w:hAnsi="Times New Roman" w:cs="Times New Roman"/>
        </w:rPr>
        <w:t xml:space="preserve">8) </w:t>
      </w:r>
      <w:r w:rsidRPr="003B1794">
        <w:rPr>
          <w:rFonts w:ascii="Times New Roman" w:eastAsia="Times New Roman" w:hAnsi="Times New Roman" w:cs="Times New Roman"/>
          <w:color w:val="001D35"/>
        </w:rPr>
        <w:t>Minimum Operating Cash = Rs. 30</w:t>
      </w:r>
      <w:proofErr w:type="gramStart"/>
      <w:r w:rsidRPr="003B1794">
        <w:rPr>
          <w:rFonts w:ascii="Times New Roman" w:eastAsia="Times New Roman" w:hAnsi="Times New Roman" w:cs="Times New Roman"/>
          <w:color w:val="001D35"/>
        </w:rPr>
        <w:t>,00,000</w:t>
      </w:r>
      <w:proofErr w:type="gramEnd"/>
      <w:r w:rsidRPr="003B1794">
        <w:rPr>
          <w:rFonts w:ascii="Times New Roman" w:eastAsia="Times New Roman" w:hAnsi="Times New Roman" w:cs="Times New Roman"/>
          <w:color w:val="001D35"/>
        </w:rPr>
        <w:t xml:space="preserve"> / 3 = Rs. 10,00,000 </w:t>
      </w:r>
    </w:p>
    <w:p w:rsidR="006D3D65" w:rsidRDefault="003B1794" w:rsidP="006D3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1D35"/>
        </w:rPr>
      </w:pPr>
      <w:r>
        <w:rPr>
          <w:rFonts w:ascii="Times New Roman" w:eastAsia="Times New Roman" w:hAnsi="Times New Roman" w:cs="Times New Roman"/>
          <w:color w:val="001D35"/>
        </w:rPr>
        <w:t xml:space="preserve">9) </w:t>
      </w:r>
      <w:proofErr w:type="gramStart"/>
      <w:r>
        <w:rPr>
          <w:rFonts w:ascii="Times New Roman" w:eastAsia="Times New Roman" w:hAnsi="Times New Roman" w:cs="Times New Roman"/>
          <w:color w:val="001D35"/>
        </w:rPr>
        <w:t>re-order</w:t>
      </w:r>
      <w:proofErr w:type="gramEnd"/>
      <w:r>
        <w:rPr>
          <w:rFonts w:ascii="Times New Roman" w:eastAsia="Times New Roman" w:hAnsi="Times New Roman" w:cs="Times New Roman"/>
          <w:color w:val="001D35"/>
        </w:rPr>
        <w:t xml:space="preserve"> level = 840 x 15 = 12,600 units</w:t>
      </w:r>
    </w:p>
    <w:p w:rsidR="006D3D65" w:rsidRDefault="006D3D65" w:rsidP="006D3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1D35"/>
        </w:rPr>
      </w:pPr>
      <w:r>
        <w:rPr>
          <w:rFonts w:ascii="Times New Roman" w:eastAsia="Times New Roman" w:hAnsi="Times New Roman" w:cs="Times New Roman"/>
          <w:color w:val="001D35"/>
        </w:rPr>
        <w:t>10</w:t>
      </w:r>
      <w:r w:rsidRPr="006D3D65">
        <w:rPr>
          <w:rFonts w:ascii="Times New Roman" w:eastAsia="Times New Roman" w:hAnsi="Times New Roman" w:cs="Times New Roman"/>
          <w:color w:val="001D35"/>
        </w:rPr>
        <w:t>)</w:t>
      </w:r>
      <w:r w:rsidRPr="006D3D65">
        <w:rPr>
          <w:rFonts w:ascii="Times New Roman" w:hAnsi="Times New Roman" w:cs="Times New Roman"/>
          <w:color w:val="001D35"/>
        </w:rPr>
        <w:t xml:space="preserve"> </w:t>
      </w:r>
      <w:r>
        <w:rPr>
          <w:rFonts w:ascii="Times New Roman" w:hAnsi="Times New Roman" w:cs="Times New Roman"/>
          <w:color w:val="001D35"/>
        </w:rPr>
        <w:t xml:space="preserve">Gross </w:t>
      </w:r>
      <w:r w:rsidRPr="006D3D65">
        <w:rPr>
          <w:rFonts w:ascii="Times New Roman" w:eastAsia="Times New Roman" w:hAnsi="Times New Roman" w:cs="Times New Roman"/>
          <w:color w:val="001D35"/>
        </w:rPr>
        <w:t>Profitability Index (PI) = Present Value of Cash Inflow / Initial Investment</w:t>
      </w:r>
      <w:r w:rsidRPr="006D3D65">
        <w:rPr>
          <w:rFonts w:ascii="Times New Roman" w:eastAsia="Times New Roman" w:hAnsi="Times New Roman" w:cs="Times New Roman"/>
          <w:color w:val="001D35"/>
        </w:rPr>
        <w:br/>
        <w:t>PI = Rs. 11,235 / Rs. 10,000</w:t>
      </w:r>
      <w:proofErr w:type="gramStart"/>
      <w:r w:rsidRPr="006D3D65">
        <w:rPr>
          <w:rFonts w:ascii="Times New Roman" w:eastAsia="Times New Roman" w:hAnsi="Times New Roman" w:cs="Times New Roman"/>
          <w:color w:val="001D35"/>
        </w:rPr>
        <w:t> </w:t>
      </w:r>
      <w:r>
        <w:rPr>
          <w:rFonts w:ascii="Times New Roman" w:eastAsia="Times New Roman" w:hAnsi="Times New Roman" w:cs="Times New Roman"/>
          <w:color w:val="001D35"/>
        </w:rPr>
        <w:t xml:space="preserve"> </w:t>
      </w:r>
      <w:r w:rsidRPr="006D3D65">
        <w:rPr>
          <w:rFonts w:ascii="Times New Roman" w:eastAsia="Times New Roman" w:hAnsi="Times New Roman" w:cs="Times New Roman"/>
          <w:color w:val="001D35"/>
        </w:rPr>
        <w:t>PI</w:t>
      </w:r>
      <w:proofErr w:type="gramEnd"/>
      <w:r w:rsidRPr="006D3D65">
        <w:rPr>
          <w:rFonts w:ascii="Times New Roman" w:eastAsia="Times New Roman" w:hAnsi="Times New Roman" w:cs="Times New Roman"/>
          <w:color w:val="001D35"/>
        </w:rPr>
        <w:t xml:space="preserve"> = 1.1235</w:t>
      </w:r>
      <w:r>
        <w:rPr>
          <w:rFonts w:ascii="Times New Roman" w:eastAsia="Times New Roman" w:hAnsi="Times New Roman" w:cs="Times New Roman"/>
          <w:color w:val="001D35"/>
        </w:rPr>
        <w:t xml:space="preserve"> </w:t>
      </w:r>
    </w:p>
    <w:p w:rsidR="006D3D65" w:rsidRPr="006D3D65" w:rsidRDefault="006D3D65" w:rsidP="006D3D6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1D35"/>
        </w:rPr>
      </w:pPr>
      <w:r w:rsidRPr="006D3D65">
        <w:rPr>
          <w:rFonts w:ascii="Times New Roman" w:hAnsi="Times New Roman" w:cs="Times New Roman"/>
          <w:color w:val="001D35"/>
          <w:shd w:val="clear" w:color="auto" w:fill="FFFFFF"/>
        </w:rPr>
        <w:t>Net Profitability Index:</w:t>
      </w:r>
      <w:r>
        <w:rPr>
          <w:rFonts w:ascii="Times New Roman" w:hAnsi="Times New Roman" w:cs="Times New Roman"/>
          <w:color w:val="001D35"/>
          <w:shd w:val="clear" w:color="auto" w:fill="FFFFFF"/>
        </w:rPr>
        <w:t xml:space="preserve"> </w:t>
      </w:r>
      <w:r w:rsidRPr="0067533E">
        <w:rPr>
          <w:rFonts w:ascii="Times New Roman" w:hAnsi="Times New Roman" w:cs="Times New Roman"/>
          <w:color w:val="001D35"/>
          <w:shd w:val="clear" w:color="auto" w:fill="FFFFFF"/>
        </w:rPr>
        <w:t>NPV = Rs. 11,235 - Rs. 10,000</w:t>
      </w:r>
      <w:r w:rsidRPr="0067533E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 </w:t>
      </w:r>
    </w:p>
    <w:p w:rsidR="006D3D65" w:rsidRDefault="0067533E" w:rsidP="003B1794">
      <w:pPr>
        <w:shd w:val="clear" w:color="auto" w:fill="FFFFFF"/>
        <w:spacing w:after="0" w:line="240" w:lineRule="atLeast"/>
        <w:rPr>
          <w:rStyle w:val="uv3um"/>
          <w:rFonts w:ascii="Arial" w:hAnsi="Arial" w:cs="Arial"/>
          <w:color w:val="001D3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1D35"/>
        </w:rPr>
        <w:t>11)</w:t>
      </w:r>
      <w:r w:rsidRPr="0067533E">
        <w:rPr>
          <w:rFonts w:ascii="Arial" w:hAnsi="Arial" w:cs="Arial"/>
          <w:color w:val="001D35"/>
          <w:sz w:val="20"/>
          <w:szCs w:val="20"/>
          <w:shd w:val="clear" w:color="auto" w:fill="FFFFFF"/>
        </w:rPr>
        <w:t xml:space="preserve"> </w:t>
      </w:r>
      <w:r w:rsidRPr="0067533E">
        <w:rPr>
          <w:rFonts w:ascii="Times New Roman" w:hAnsi="Times New Roman" w:cs="Times New Roman"/>
          <w:color w:val="001D35"/>
          <w:shd w:val="clear" w:color="auto" w:fill="FFFFFF"/>
        </w:rPr>
        <w:t>Payback Period = Rs. 6</w:t>
      </w:r>
      <w:proofErr w:type="gramStart"/>
      <w:r w:rsidRPr="0067533E">
        <w:rPr>
          <w:rFonts w:ascii="Times New Roman" w:hAnsi="Times New Roman" w:cs="Times New Roman"/>
          <w:color w:val="001D35"/>
          <w:shd w:val="clear" w:color="auto" w:fill="FFFFFF"/>
        </w:rPr>
        <w:t>,00,000</w:t>
      </w:r>
      <w:proofErr w:type="gramEnd"/>
      <w:r w:rsidRPr="0067533E">
        <w:rPr>
          <w:rFonts w:ascii="Times New Roman" w:hAnsi="Times New Roman" w:cs="Times New Roman"/>
          <w:color w:val="001D35"/>
          <w:shd w:val="clear" w:color="auto" w:fill="FFFFFF"/>
        </w:rPr>
        <w:t xml:space="preserve"> / Rs. 1,00,000 = 6 years.</w:t>
      </w:r>
      <w:r>
        <w:rPr>
          <w:rStyle w:val="uv3um"/>
          <w:rFonts w:ascii="Arial" w:hAnsi="Arial" w:cs="Arial"/>
          <w:color w:val="001D35"/>
          <w:sz w:val="20"/>
          <w:szCs w:val="20"/>
          <w:shd w:val="clear" w:color="auto" w:fill="FFFFFF"/>
        </w:rPr>
        <w:t> </w:t>
      </w:r>
    </w:p>
    <w:p w:rsidR="0067533E" w:rsidRDefault="0067533E" w:rsidP="003B1794">
      <w:pPr>
        <w:shd w:val="clear" w:color="auto" w:fill="FFFFFF"/>
        <w:spacing w:after="0" w:line="240" w:lineRule="atLeast"/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  <w:r w:rsidRPr="0067533E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12)</w:t>
      </w:r>
      <w:r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 xml:space="preserve"> Doubling period = 6.1 years</w:t>
      </w:r>
    </w:p>
    <w:p w:rsidR="000E27EC" w:rsidRDefault="000E27EC" w:rsidP="003B1794">
      <w:pPr>
        <w:shd w:val="clear" w:color="auto" w:fill="FFFFFF"/>
        <w:spacing w:after="0" w:line="240" w:lineRule="atLeast"/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</w:p>
    <w:p w:rsidR="000E27EC" w:rsidRPr="00A13D24" w:rsidRDefault="000E27EC" w:rsidP="003B1794">
      <w:pPr>
        <w:shd w:val="clear" w:color="auto" w:fill="FFFFFF"/>
        <w:spacing w:after="0" w:line="240" w:lineRule="atLeast"/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</w:pPr>
      <w:r w:rsidRPr="00A13D24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SECTION B</w:t>
      </w:r>
    </w:p>
    <w:p w:rsidR="000E27EC" w:rsidRDefault="000E27EC" w:rsidP="003B1794">
      <w:pPr>
        <w:shd w:val="clear" w:color="auto" w:fill="FFFFFF"/>
        <w:spacing w:after="0" w:line="240" w:lineRule="atLeast"/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</w:p>
    <w:p w:rsidR="000E27EC" w:rsidRPr="0098412B" w:rsidRDefault="0098412B" w:rsidP="003B1794">
      <w:pPr>
        <w:shd w:val="clear" w:color="auto" w:fill="FFFFFF"/>
        <w:spacing w:after="0" w:line="240" w:lineRule="atLeast"/>
        <w:rPr>
          <w:rStyle w:val="Strong"/>
          <w:rFonts w:ascii="Times New Roman" w:hAnsi="Times New Roman" w:cs="Times New Roman"/>
          <w:color w:val="001D35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>13</w:t>
      </w:r>
      <w:proofErr w:type="gramStart"/>
      <w:r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>.</w:t>
      </w:r>
      <w:r w:rsidR="000E27EC" w:rsidRPr="0098412B"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>S</w:t>
      </w:r>
      <w:proofErr w:type="gramEnd"/>
      <w:r w:rsidR="000E27EC" w:rsidRPr="0098412B"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 xml:space="preserve"> = P * [ r / ((1 + r)^n - 1) ]</w:t>
      </w:r>
    </w:p>
    <w:p w:rsidR="000E27EC" w:rsidRPr="0098412B" w:rsidRDefault="000E27EC" w:rsidP="003B1794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1D35"/>
          <w:shd w:val="clear" w:color="auto" w:fill="FFFFFF"/>
        </w:rPr>
      </w:pPr>
      <w:r w:rsidRPr="0098412B"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 xml:space="preserve">    </w:t>
      </w:r>
      <w:r w:rsidR="0098412B" w:rsidRPr="0098412B">
        <w:rPr>
          <w:rStyle w:val="Strong"/>
          <w:rFonts w:ascii="Times New Roman" w:hAnsi="Times New Roman" w:cs="Times New Roman"/>
          <w:color w:val="001D35"/>
          <w:shd w:val="clear" w:color="auto" w:fill="FFFFFF"/>
        </w:rPr>
        <w:t xml:space="preserve">         </w:t>
      </w:r>
      <w:proofErr w:type="gramStart"/>
      <w:r w:rsidRPr="0098412B">
        <w:rPr>
          <w:rFonts w:ascii="Times New Roman" w:hAnsi="Times New Roman" w:cs="Times New Roman"/>
          <w:color w:val="001D35"/>
          <w:shd w:val="clear" w:color="auto" w:fill="FFFFFF"/>
        </w:rPr>
        <w:t>1.677100</w:t>
      </w:r>
      <w:r w:rsidR="0098412B" w:rsidRPr="0098412B">
        <w:rPr>
          <w:rFonts w:ascii="Times New Roman" w:hAnsi="Times New Roman" w:cs="Times New Roman"/>
          <w:color w:val="001D35"/>
          <w:shd w:val="clear" w:color="auto" w:fill="FFFFFF"/>
        </w:rPr>
        <w:t xml:space="preserve">  -</w:t>
      </w:r>
      <w:proofErr w:type="gramEnd"/>
      <w:r w:rsidR="0098412B" w:rsidRPr="0098412B">
        <w:rPr>
          <w:rFonts w:ascii="Times New Roman" w:hAnsi="Times New Roman" w:cs="Times New Roman"/>
          <w:color w:val="001D35"/>
          <w:shd w:val="clear" w:color="auto" w:fill="FFFFFF"/>
        </w:rPr>
        <w:t>1 =.677100</w:t>
      </w:r>
    </w:p>
    <w:p w:rsidR="0098412B" w:rsidRDefault="0098412B" w:rsidP="003B1794">
      <w:pPr>
        <w:shd w:val="clear" w:color="auto" w:fill="FFFFFF"/>
        <w:spacing w:after="0" w:line="240" w:lineRule="atLeast"/>
        <w:rPr>
          <w:rStyle w:val="uv3um"/>
          <w:rFonts w:ascii="Times New Roman" w:hAnsi="Times New Roman" w:cs="Times New Roman"/>
          <w:color w:val="001D35"/>
          <w:shd w:val="clear" w:color="auto" w:fill="FFFFFF"/>
        </w:rPr>
      </w:pPr>
      <w:r w:rsidRPr="0098412B">
        <w:rPr>
          <w:rFonts w:ascii="Times New Roman" w:hAnsi="Times New Roman" w:cs="Times New Roman"/>
          <w:color w:val="001D35"/>
          <w:shd w:val="clear" w:color="auto" w:fill="FFFFFF"/>
        </w:rPr>
        <w:t xml:space="preserve">      S = 20</w:t>
      </w:r>
      <w:proofErr w:type="gramStart"/>
      <w:r w:rsidRPr="0098412B">
        <w:rPr>
          <w:rFonts w:ascii="Times New Roman" w:hAnsi="Times New Roman" w:cs="Times New Roman"/>
          <w:color w:val="001D35"/>
          <w:shd w:val="clear" w:color="auto" w:fill="FFFFFF"/>
        </w:rPr>
        <w:t>,00,000</w:t>
      </w:r>
      <w:proofErr w:type="gramEnd"/>
      <w:r w:rsidRPr="0098412B">
        <w:rPr>
          <w:rFonts w:ascii="Times New Roman" w:hAnsi="Times New Roman" w:cs="Times New Roman"/>
          <w:color w:val="001D35"/>
          <w:shd w:val="clear" w:color="auto" w:fill="FFFFFF"/>
        </w:rPr>
        <w:t xml:space="preserve"> * 0.132919 = </w:t>
      </w:r>
      <w:r>
        <w:rPr>
          <w:rFonts w:ascii="Times New Roman" w:hAnsi="Times New Roman" w:cs="Times New Roman"/>
          <w:color w:val="001D35"/>
          <w:shd w:val="clear" w:color="auto" w:fill="FFFFFF"/>
        </w:rPr>
        <w:t>Rs.</w:t>
      </w:r>
      <w:r w:rsidRPr="0098412B">
        <w:rPr>
          <w:rFonts w:ascii="Times New Roman" w:hAnsi="Times New Roman" w:cs="Times New Roman"/>
          <w:color w:val="001D35"/>
          <w:shd w:val="clear" w:color="auto" w:fill="FFFFFF"/>
        </w:rPr>
        <w:t>265,838</w:t>
      </w:r>
      <w:r w:rsidRPr="0098412B">
        <w:rPr>
          <w:rStyle w:val="uv3um"/>
          <w:rFonts w:ascii="Times New Roman" w:hAnsi="Times New Roman" w:cs="Times New Roman"/>
          <w:color w:val="001D35"/>
          <w:shd w:val="clear" w:color="auto" w:fill="FFFFFF"/>
        </w:rPr>
        <w:t> </w:t>
      </w:r>
    </w:p>
    <w:p w:rsidR="00DC5DAC" w:rsidRPr="00DC5DAC" w:rsidRDefault="00DC5DAC" w:rsidP="00DC5DA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Style w:val="uv3um"/>
          <w:color w:val="001D35"/>
          <w:shd w:val="clear" w:color="auto" w:fill="FFFFFF"/>
        </w:rPr>
        <w:t>14.</w:t>
      </w:r>
      <w:r w:rsidRPr="00DC5DAC">
        <w:rPr>
          <w:rStyle w:val="Strong"/>
        </w:rPr>
        <w:t xml:space="preserve"> </w:t>
      </w:r>
      <w:r w:rsidRPr="00DC5DAC">
        <w:rPr>
          <w:rStyle w:val="Strong"/>
          <w:sz w:val="22"/>
          <w:szCs w:val="22"/>
        </w:rPr>
        <w:t>Business risk</w:t>
      </w:r>
      <w:r w:rsidRPr="00DC5DAC">
        <w:rPr>
          <w:sz w:val="22"/>
          <w:szCs w:val="22"/>
        </w:rPr>
        <w:t xml:space="preserve"> affects the core operations and is unavoidable to some extent.</w:t>
      </w:r>
    </w:p>
    <w:p w:rsidR="00DC5DAC" w:rsidRDefault="00DC5DAC" w:rsidP="00DC5DA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DAC">
        <w:rPr>
          <w:rStyle w:val="Strong"/>
          <w:sz w:val="22"/>
          <w:szCs w:val="22"/>
        </w:rPr>
        <w:t xml:space="preserve">     </w:t>
      </w:r>
      <w:r>
        <w:rPr>
          <w:rStyle w:val="Strong"/>
          <w:sz w:val="22"/>
          <w:szCs w:val="22"/>
        </w:rPr>
        <w:t xml:space="preserve">  </w:t>
      </w:r>
      <w:r w:rsidRPr="00DC5DAC">
        <w:rPr>
          <w:rStyle w:val="Strong"/>
          <w:sz w:val="22"/>
          <w:szCs w:val="22"/>
        </w:rPr>
        <w:t>Financial risk</w:t>
      </w:r>
      <w:r w:rsidRPr="00DC5DAC">
        <w:rPr>
          <w:sz w:val="22"/>
          <w:szCs w:val="22"/>
        </w:rPr>
        <w:t xml:space="preserve"> is more controllable, based on financing choices.</w:t>
      </w:r>
    </w:p>
    <w:p w:rsidR="00DC5DAC" w:rsidRPr="00946B70" w:rsidRDefault="00DC5DAC" w:rsidP="00DC5DA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  <w:b/>
          <w:bCs/>
        </w:rPr>
        <w:t>Business Risk's Influence</w:t>
      </w:r>
      <w:r w:rsidRPr="00946B70">
        <w:rPr>
          <w:rFonts w:ascii="Times New Roman" w:eastAsia="Times New Roman" w:hAnsi="Times New Roman" w:cs="Times New Roman"/>
        </w:rPr>
        <w:t>:</w:t>
      </w:r>
    </w:p>
    <w:p w:rsidR="00DC5DAC" w:rsidRPr="00946B70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 xml:space="preserve">If operational risks like cost inflation, supply chain disruption, or changes in consumer behavior occur, they can reduce the </w:t>
      </w:r>
      <w:r w:rsidRPr="00946B70">
        <w:rPr>
          <w:rFonts w:ascii="Times New Roman" w:eastAsia="Times New Roman" w:hAnsi="Times New Roman" w:cs="Times New Roman"/>
          <w:b/>
          <w:bCs/>
        </w:rPr>
        <w:t>EBIT</w:t>
      </w:r>
      <w:r w:rsidRPr="00946B70">
        <w:rPr>
          <w:rFonts w:ascii="Times New Roman" w:eastAsia="Times New Roman" w:hAnsi="Times New Roman" w:cs="Times New Roman"/>
        </w:rPr>
        <w:t>.</w:t>
      </w:r>
    </w:p>
    <w:p w:rsidR="00DC5DAC" w:rsidRPr="00946B70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>Lower EBIT means there's less income available to cover interest and taxes, even if there's no debt involved.</w:t>
      </w:r>
    </w:p>
    <w:p w:rsidR="00DC5DAC" w:rsidRPr="00946B70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>High business risk can make profitability volatile and discourage investment.</w:t>
      </w:r>
    </w:p>
    <w:p w:rsidR="00DC5DAC" w:rsidRPr="00946B70" w:rsidRDefault="00DC5DAC" w:rsidP="00DC5DA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  <w:b/>
          <w:bCs/>
        </w:rPr>
        <w:t>Financial Risk's Influence</w:t>
      </w:r>
      <w:r w:rsidRPr="00946B70">
        <w:rPr>
          <w:rFonts w:ascii="Times New Roman" w:eastAsia="Times New Roman" w:hAnsi="Times New Roman" w:cs="Times New Roman"/>
        </w:rPr>
        <w:t>:</w:t>
      </w:r>
    </w:p>
    <w:p w:rsidR="00DC5DAC" w:rsidRPr="00946B70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 xml:space="preserve">Financial risk impacts the bottom line — </w:t>
      </w:r>
      <w:r w:rsidRPr="00946B70">
        <w:rPr>
          <w:rFonts w:ascii="Times New Roman" w:eastAsia="Times New Roman" w:hAnsi="Times New Roman" w:cs="Times New Roman"/>
          <w:b/>
          <w:bCs/>
        </w:rPr>
        <w:t>net profit</w:t>
      </w:r>
      <w:r w:rsidRPr="00946B70">
        <w:rPr>
          <w:rFonts w:ascii="Times New Roman" w:eastAsia="Times New Roman" w:hAnsi="Times New Roman" w:cs="Times New Roman"/>
        </w:rPr>
        <w:t xml:space="preserve"> — since interest is a fixed charge.</w:t>
      </w:r>
    </w:p>
    <w:p w:rsidR="00DC5DAC" w:rsidRPr="00946B70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>If a firm takes on excessive debt and revenue declines, it may fail to cover interest costs, leading to net losses.</w:t>
      </w:r>
    </w:p>
    <w:p w:rsidR="00DC5DAC" w:rsidRDefault="00DC5DAC" w:rsidP="00DC5DAC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6B70">
        <w:rPr>
          <w:rFonts w:ascii="Times New Roman" w:eastAsia="Times New Roman" w:hAnsi="Times New Roman" w:cs="Times New Roman"/>
        </w:rPr>
        <w:t>On the flip side, if the firm earns more than the cost of debt, profits are magnified (financial leverage).</w:t>
      </w:r>
    </w:p>
    <w:p w:rsidR="00946B70" w:rsidRDefault="00946B70" w:rsidP="00946B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15. </w:t>
      </w:r>
      <w:proofErr w:type="gramStart"/>
      <w:r>
        <w:rPr>
          <w:rFonts w:ascii="Times New Roman" w:eastAsia="Times New Roman" w:hAnsi="Times New Roman" w:cs="Times New Roman"/>
        </w:rPr>
        <w:t>Advantages :</w:t>
      </w:r>
      <w:proofErr w:type="gramEnd"/>
      <w:r>
        <w:rPr>
          <w:rFonts w:ascii="Times New Roman" w:eastAsia="Times New Roman" w:hAnsi="Times New Roman" w:cs="Times New Roman"/>
        </w:rPr>
        <w:t xml:space="preserve">  Liquidity, Convenience, Hidden liability, Time saving, Cost saving, Flexibility</w:t>
      </w:r>
    </w:p>
    <w:p w:rsidR="00946B70" w:rsidRDefault="00946B70" w:rsidP="00946B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</w:t>
      </w:r>
      <w:proofErr w:type="gramStart"/>
      <w:r>
        <w:rPr>
          <w:rFonts w:ascii="Times New Roman" w:eastAsia="Times New Roman" w:hAnsi="Times New Roman" w:cs="Times New Roman"/>
        </w:rPr>
        <w:t>Disadvantages :</w:t>
      </w:r>
      <w:proofErr w:type="gramEnd"/>
      <w:r>
        <w:rPr>
          <w:rFonts w:ascii="Times New Roman" w:eastAsia="Times New Roman" w:hAnsi="Times New Roman" w:cs="Times New Roman"/>
        </w:rPr>
        <w:t xml:space="preserve"> Lessee gets only right to use assets, </w:t>
      </w:r>
      <w:r w:rsidR="00CB60BF">
        <w:rPr>
          <w:rFonts w:ascii="Times New Roman" w:eastAsia="Times New Roman" w:hAnsi="Times New Roman" w:cs="Times New Roman"/>
        </w:rPr>
        <w:t>reduced return for equity shareholders, Limited tax benefit.</w:t>
      </w:r>
    </w:p>
    <w:p w:rsidR="008E1C27" w:rsidRPr="0004258A" w:rsidRDefault="00CB60BF" w:rsidP="00CF5B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 w:rsidR="00CF5B3B">
        <w:rPr>
          <w:rFonts w:ascii="Times New Roman" w:eastAsia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>0-30 days</w:t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  <w:t>70 %</w:t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  <w:t>50%</w:t>
      </w:r>
    </w:p>
    <w:p w:rsidR="008E1C27" w:rsidRPr="0004258A" w:rsidRDefault="008E1C27" w:rsidP="00CF5B3B">
      <w:pPr>
        <w:spacing w:after="0"/>
        <w:ind w:firstLine="720"/>
        <w:rPr>
          <w:rFonts w:ascii="Times New Roman" w:hAnsi="Times New Roman" w:cs="Times New Roman"/>
        </w:rPr>
      </w:pPr>
      <w:r w:rsidRPr="0004258A">
        <w:rPr>
          <w:rFonts w:ascii="Times New Roman" w:hAnsi="Times New Roman" w:cs="Times New Roman"/>
        </w:rPr>
        <w:t>31-60 days</w:t>
      </w:r>
      <w:r w:rsidRPr="0004258A">
        <w:rPr>
          <w:rFonts w:ascii="Times New Roman" w:hAnsi="Times New Roman" w:cs="Times New Roman"/>
        </w:rPr>
        <w:tab/>
      </w:r>
      <w:r w:rsidRPr="0004258A">
        <w:rPr>
          <w:rFonts w:ascii="Times New Roman" w:hAnsi="Times New Roman" w:cs="Times New Roman"/>
        </w:rPr>
        <w:tab/>
        <w:t>20%</w:t>
      </w:r>
      <w:r w:rsidRPr="0004258A">
        <w:rPr>
          <w:rFonts w:ascii="Times New Roman" w:hAnsi="Times New Roman" w:cs="Times New Roman"/>
        </w:rPr>
        <w:tab/>
      </w:r>
      <w:r w:rsidRPr="0004258A">
        <w:rPr>
          <w:rFonts w:ascii="Times New Roman" w:hAnsi="Times New Roman" w:cs="Times New Roman"/>
        </w:rPr>
        <w:tab/>
      </w:r>
      <w:r w:rsidRPr="0004258A">
        <w:rPr>
          <w:rFonts w:ascii="Times New Roman" w:hAnsi="Times New Roman" w:cs="Times New Roman"/>
        </w:rPr>
        <w:tab/>
        <w:t>30%</w:t>
      </w:r>
    </w:p>
    <w:p w:rsidR="008E1C27" w:rsidRPr="0004258A" w:rsidRDefault="006222D4" w:rsidP="00CF5B3B">
      <w:pPr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E1C27" w:rsidRPr="0004258A">
        <w:rPr>
          <w:rFonts w:ascii="Times New Roman" w:hAnsi="Times New Roman" w:cs="Times New Roman"/>
        </w:rPr>
        <w:t>Over 60 days</w:t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  <w:t>10</w:t>
      </w:r>
      <w:r w:rsidR="00CF5B3B">
        <w:rPr>
          <w:rFonts w:ascii="Times New Roman" w:hAnsi="Times New Roman" w:cs="Times New Roman"/>
        </w:rPr>
        <w:t>%</w:t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</w:r>
      <w:r w:rsidR="008E1C27" w:rsidRPr="0004258A">
        <w:rPr>
          <w:rFonts w:ascii="Times New Roman" w:hAnsi="Times New Roman" w:cs="Times New Roman"/>
        </w:rPr>
        <w:tab/>
        <w:t>20%</w:t>
      </w:r>
    </w:p>
    <w:p w:rsidR="0004258A" w:rsidRPr="0004258A" w:rsidRDefault="0004258A" w:rsidP="00CF5B3B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04258A">
        <w:rPr>
          <w:sz w:val="22"/>
          <w:szCs w:val="22"/>
        </w:rPr>
        <w:t xml:space="preserve">A </w:t>
      </w:r>
      <w:r w:rsidRPr="0004258A">
        <w:rPr>
          <w:rStyle w:val="Strong"/>
          <w:sz w:val="22"/>
          <w:szCs w:val="22"/>
        </w:rPr>
        <w:t>larger portion (70%)</w:t>
      </w:r>
      <w:r w:rsidRPr="0004258A">
        <w:rPr>
          <w:sz w:val="22"/>
          <w:szCs w:val="22"/>
        </w:rPr>
        <w:t xml:space="preserve"> of its receivables are</w:t>
      </w:r>
      <w:proofErr w:type="gramEnd"/>
      <w:r w:rsidRPr="0004258A">
        <w:rPr>
          <w:sz w:val="22"/>
          <w:szCs w:val="22"/>
        </w:rPr>
        <w:t xml:space="preserve"> in the </w:t>
      </w:r>
      <w:r w:rsidRPr="0004258A">
        <w:rPr>
          <w:rStyle w:val="Strong"/>
          <w:sz w:val="22"/>
          <w:szCs w:val="22"/>
        </w:rPr>
        <w:t>0–30 day range</w:t>
      </w:r>
      <w:r w:rsidRPr="0004258A">
        <w:rPr>
          <w:sz w:val="22"/>
          <w:szCs w:val="22"/>
        </w:rPr>
        <w:t>, indicating timely collections.</w:t>
      </w:r>
    </w:p>
    <w:p w:rsidR="0004258A" w:rsidRPr="0004258A" w:rsidRDefault="0004258A" w:rsidP="006222D4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04258A">
        <w:rPr>
          <w:sz w:val="22"/>
          <w:szCs w:val="22"/>
        </w:rPr>
        <w:t xml:space="preserve">It has </w:t>
      </w:r>
      <w:r w:rsidRPr="0004258A">
        <w:rPr>
          <w:rStyle w:val="Strong"/>
          <w:sz w:val="22"/>
          <w:szCs w:val="22"/>
        </w:rPr>
        <w:t>less exposure (10%)</w:t>
      </w:r>
      <w:r w:rsidRPr="0004258A">
        <w:rPr>
          <w:sz w:val="22"/>
          <w:szCs w:val="22"/>
        </w:rPr>
        <w:t xml:space="preserve"> to overdue receivables beyond 60 days compared to Co. Y (20%).</w:t>
      </w:r>
    </w:p>
    <w:p w:rsidR="0004258A" w:rsidRDefault="0004258A" w:rsidP="006222D4">
      <w:pPr>
        <w:spacing w:after="0"/>
        <w:rPr>
          <w:rFonts w:ascii="Times New Roman" w:hAnsi="Times New Roman" w:cs="Times New Roman"/>
        </w:rPr>
      </w:pPr>
      <w:r w:rsidRPr="0004258A">
        <w:rPr>
          <w:rFonts w:ascii="Times New Roman" w:hAnsi="Times New Roman" w:cs="Times New Roman"/>
        </w:rPr>
        <w:t xml:space="preserve">This suggests </w:t>
      </w:r>
      <w:r w:rsidRPr="0004258A">
        <w:rPr>
          <w:rStyle w:val="Strong"/>
          <w:rFonts w:ascii="Times New Roman" w:hAnsi="Times New Roman" w:cs="Times New Roman"/>
        </w:rPr>
        <w:t>stronger credit control and collection efforts</w:t>
      </w:r>
      <w:r w:rsidRPr="0004258A">
        <w:rPr>
          <w:rFonts w:ascii="Times New Roman" w:hAnsi="Times New Roman" w:cs="Times New Roman"/>
        </w:rPr>
        <w:t xml:space="preserve"> in Co. X.</w:t>
      </w:r>
    </w:p>
    <w:p w:rsidR="00124DDF" w:rsidRDefault="00124DDF" w:rsidP="00622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Cash </w:t>
      </w:r>
      <w:proofErr w:type="gramStart"/>
      <w:r>
        <w:rPr>
          <w:rFonts w:ascii="Times New Roman" w:hAnsi="Times New Roman" w:cs="Times New Roman"/>
        </w:rPr>
        <w:t>cycle :</w:t>
      </w:r>
      <w:proofErr w:type="gramEnd"/>
      <w:r w:rsidR="00DC5FCC">
        <w:rPr>
          <w:rFonts w:ascii="Times New Roman" w:hAnsi="Times New Roman" w:cs="Times New Roman"/>
        </w:rPr>
        <w:t xml:space="preserve"> ( 40 +35)-30 =45 days , Cash turnover =360/45 =8 times, minimum cash balance = 10,00,000/8 =Rs.1,25,000</w:t>
      </w:r>
    </w:p>
    <w:p w:rsidR="004D3458" w:rsidRDefault="004D3458" w:rsidP="00622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5B649C">
        <w:rPr>
          <w:rFonts w:ascii="Times New Roman" w:hAnsi="Times New Roman" w:cs="Times New Roman"/>
        </w:rPr>
        <w:t xml:space="preserve"> Profitability index = 1</w:t>
      </w:r>
      <w:proofErr w:type="gramStart"/>
      <w:r w:rsidR="005B649C">
        <w:rPr>
          <w:rFonts w:ascii="Times New Roman" w:hAnsi="Times New Roman" w:cs="Times New Roman"/>
        </w:rPr>
        <w:t>,02,050</w:t>
      </w:r>
      <w:proofErr w:type="gramEnd"/>
      <w:r w:rsidR="005B649C">
        <w:rPr>
          <w:rFonts w:ascii="Times New Roman" w:hAnsi="Times New Roman" w:cs="Times New Roman"/>
        </w:rPr>
        <w:t xml:space="preserve"> /1,00,000 =1.02 </w:t>
      </w:r>
    </w:p>
    <w:p w:rsidR="005B649C" w:rsidRDefault="005B649C" w:rsidP="00622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 Machine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1C11B6">
        <w:rPr>
          <w:rFonts w:ascii="Times New Roman" w:hAnsi="Times New Roman" w:cs="Times New Roman"/>
        </w:rPr>
        <w:t xml:space="preserve"> 2</w:t>
      </w:r>
      <w:proofErr w:type="gramEnd"/>
      <w:r w:rsidR="001C11B6">
        <w:rPr>
          <w:rFonts w:ascii="Times New Roman" w:hAnsi="Times New Roman" w:cs="Times New Roman"/>
        </w:rPr>
        <w:t xml:space="preserve"> years 7 months, Machine B 3 years 7 months Machine A is preferable.</w:t>
      </w:r>
    </w:p>
    <w:p w:rsidR="001C11B6" w:rsidRPr="00A13D24" w:rsidRDefault="001C11B6" w:rsidP="006222D4">
      <w:pPr>
        <w:spacing w:after="0"/>
        <w:rPr>
          <w:rFonts w:ascii="Times New Roman" w:hAnsi="Times New Roman" w:cs="Times New Roman"/>
          <w:b/>
        </w:rPr>
      </w:pPr>
      <w:r w:rsidRPr="00A13D24">
        <w:rPr>
          <w:rFonts w:ascii="Times New Roman" w:hAnsi="Times New Roman" w:cs="Times New Roman"/>
          <w:b/>
        </w:rPr>
        <w:t>SECTION C</w:t>
      </w:r>
    </w:p>
    <w:p w:rsidR="00AE36A4" w:rsidRPr="00DE3CA4" w:rsidRDefault="001C11B6" w:rsidP="006222D4">
      <w:pPr>
        <w:spacing w:after="0"/>
        <w:rPr>
          <w:rStyle w:val="mclose"/>
          <w:rFonts w:ascii="Times New Roman" w:hAnsi="Times New Roman" w:cs="Times New Roman"/>
        </w:rPr>
      </w:pPr>
      <w:r w:rsidRPr="00DE3CA4">
        <w:rPr>
          <w:rFonts w:ascii="Times New Roman" w:hAnsi="Times New Roman" w:cs="Times New Roman"/>
        </w:rPr>
        <w:t>20.</w:t>
      </w:r>
      <w:r w:rsidR="009227F9" w:rsidRPr="00DE3CA4">
        <w:rPr>
          <w:rFonts w:ascii="Times New Roman" w:hAnsi="Times New Roman" w:cs="Times New Roman"/>
        </w:rPr>
        <w:t xml:space="preserve"> </w:t>
      </w:r>
      <w:r w:rsidR="00AE36A4" w:rsidRPr="00DE3CA4">
        <w:rPr>
          <w:rStyle w:val="mord"/>
          <w:rFonts w:ascii="Times New Roman" w:hAnsi="Times New Roman" w:cs="Times New Roman"/>
        </w:rPr>
        <w:t>A</w:t>
      </w:r>
      <w:proofErr w:type="gramStart"/>
      <w:r w:rsidR="00AE36A4" w:rsidRPr="00DE3CA4">
        <w:rPr>
          <w:rStyle w:val="mbin"/>
          <w:rFonts w:ascii="Times New Roman" w:hAnsi="Times New Roman" w:cs="Times New Roman"/>
        </w:rPr>
        <w:t>×</w:t>
      </w:r>
      <w:r w:rsidR="00AE36A4" w:rsidRPr="00DE3CA4">
        <w:rPr>
          <w:rStyle w:val="delimsizing"/>
          <w:rFonts w:ascii="Times New Roman" w:hAnsi="Times New Roman" w:cs="Times New Roman"/>
        </w:rPr>
        <w:t>[</w:t>
      </w:r>
      <w:proofErr w:type="gramEnd"/>
      <w:r w:rsidR="00AE36A4" w:rsidRPr="00DE3CA4">
        <w:rPr>
          <w:rStyle w:val="mord"/>
          <w:rFonts w:ascii="Times New Roman" w:hAnsi="Times New Roman" w:cs="Times New Roman"/>
        </w:rPr>
        <w:t>r1</w:t>
      </w:r>
      <w:r w:rsidR="00AE36A4" w:rsidRPr="00DE3CA4">
        <w:rPr>
          <w:rStyle w:val="mbin"/>
          <w:rFonts w:ascii="Times New Roman" w:hAnsi="Times New Roman" w:cs="Times New Roman"/>
        </w:rPr>
        <w:t>−</w:t>
      </w:r>
      <w:r w:rsidR="00AE36A4" w:rsidRPr="00DE3CA4">
        <w:rPr>
          <w:rStyle w:val="mopen"/>
          <w:rFonts w:ascii="Times New Roman" w:hAnsi="Times New Roman" w:cs="Times New Roman"/>
        </w:rPr>
        <w:t>(</w:t>
      </w:r>
      <w:r w:rsidR="00AE36A4" w:rsidRPr="00DE3CA4">
        <w:rPr>
          <w:rStyle w:val="mord"/>
          <w:rFonts w:ascii="Times New Roman" w:hAnsi="Times New Roman" w:cs="Times New Roman"/>
        </w:rPr>
        <w:t>1</w:t>
      </w:r>
      <w:r w:rsidR="00AE36A4" w:rsidRPr="00DE3CA4">
        <w:rPr>
          <w:rStyle w:val="mbin"/>
          <w:rFonts w:ascii="Times New Roman" w:hAnsi="Times New Roman" w:cs="Times New Roman"/>
        </w:rPr>
        <w:t>+</w:t>
      </w:r>
      <w:r w:rsidR="00AE36A4" w:rsidRPr="00DE3CA4">
        <w:rPr>
          <w:rStyle w:val="mord"/>
          <w:rFonts w:ascii="Times New Roman" w:hAnsi="Times New Roman" w:cs="Times New Roman"/>
        </w:rPr>
        <w:t>r</w:t>
      </w:r>
      <w:r w:rsidR="00AE36A4" w:rsidRPr="00DE3CA4">
        <w:rPr>
          <w:rStyle w:val="mclose"/>
          <w:rFonts w:ascii="Times New Roman" w:hAnsi="Times New Roman" w:cs="Times New Roman"/>
        </w:rPr>
        <w:t>)</w:t>
      </w:r>
      <w:r w:rsidR="00AE36A4" w:rsidRPr="00DE3CA4">
        <w:rPr>
          <w:rStyle w:val="mord"/>
          <w:rFonts w:ascii="Times New Roman" w:hAnsi="Times New Roman" w:cs="Times New Roman"/>
        </w:rPr>
        <w:t>−n</w:t>
      </w:r>
      <w:r w:rsidR="00AE36A4" w:rsidRPr="00DE3CA4">
        <w:rPr>
          <w:rStyle w:val="vlist-s"/>
          <w:rFonts w:ascii="Times New Roman" w:hAnsi="Times New Roman" w:cs="Times New Roman"/>
        </w:rPr>
        <w:t>​</w:t>
      </w:r>
      <w:r w:rsidR="00AE36A4" w:rsidRPr="00DE3CA4">
        <w:rPr>
          <w:rStyle w:val="delimsizing"/>
          <w:rFonts w:ascii="Times New Roman" w:hAnsi="Times New Roman" w:cs="Times New Roman"/>
        </w:rPr>
        <w:t>]</w:t>
      </w:r>
      <w:r w:rsidR="00AE36A4" w:rsidRPr="00DE3CA4">
        <w:rPr>
          <w:rStyle w:val="mbin"/>
          <w:rFonts w:ascii="Times New Roman" w:hAnsi="Times New Roman" w:cs="Times New Roman"/>
        </w:rPr>
        <w:t>×</w:t>
      </w:r>
      <w:r w:rsidR="00AE36A4" w:rsidRPr="00DE3CA4">
        <w:rPr>
          <w:rStyle w:val="mopen"/>
          <w:rFonts w:ascii="Times New Roman" w:hAnsi="Times New Roman" w:cs="Times New Roman"/>
        </w:rPr>
        <w:t>(</w:t>
      </w:r>
      <w:r w:rsidR="00AE36A4" w:rsidRPr="00DE3CA4">
        <w:rPr>
          <w:rStyle w:val="mord"/>
          <w:rFonts w:ascii="Times New Roman" w:hAnsi="Times New Roman" w:cs="Times New Roman"/>
        </w:rPr>
        <w:t>1</w:t>
      </w:r>
      <w:r w:rsidR="00AE36A4" w:rsidRPr="00DE3CA4">
        <w:rPr>
          <w:rStyle w:val="mbin"/>
          <w:rFonts w:ascii="Times New Roman" w:hAnsi="Times New Roman" w:cs="Times New Roman"/>
        </w:rPr>
        <w:t>+</w:t>
      </w:r>
      <w:r w:rsidR="00AE36A4" w:rsidRPr="00DE3CA4">
        <w:rPr>
          <w:rStyle w:val="mord"/>
          <w:rFonts w:ascii="Times New Roman" w:hAnsi="Times New Roman" w:cs="Times New Roman"/>
        </w:rPr>
        <w:t>r</w:t>
      </w:r>
      <w:r w:rsidR="00AE36A4" w:rsidRPr="00DE3CA4">
        <w:rPr>
          <w:rStyle w:val="mclose"/>
          <w:rFonts w:ascii="Times New Roman" w:hAnsi="Times New Roman" w:cs="Times New Roman"/>
        </w:rPr>
        <w:t>) = 36,730</w:t>
      </w:r>
    </w:p>
    <w:p w:rsidR="004E3BBA" w:rsidRPr="00DE3CA4" w:rsidRDefault="00AE36A4" w:rsidP="006222D4">
      <w:pPr>
        <w:spacing w:after="0"/>
        <w:rPr>
          <w:rStyle w:val="mclose"/>
          <w:rFonts w:ascii="Times New Roman" w:hAnsi="Times New Roman" w:cs="Times New Roman"/>
        </w:rPr>
      </w:pPr>
      <w:r w:rsidRPr="00DE3CA4">
        <w:rPr>
          <w:rStyle w:val="mclose"/>
          <w:rFonts w:ascii="Times New Roman" w:hAnsi="Times New Roman" w:cs="Times New Roman"/>
        </w:rPr>
        <w:t>21. Sensitivity analysis, Simulation, Scenario analysis, Risk-adjusted discounted rate.</w:t>
      </w:r>
    </w:p>
    <w:p w:rsidR="001C11B6" w:rsidRPr="00DE3CA4" w:rsidRDefault="004E3BBA" w:rsidP="006222D4">
      <w:pPr>
        <w:spacing w:after="0"/>
        <w:rPr>
          <w:rStyle w:val="mclose"/>
          <w:rFonts w:ascii="Times New Roman" w:hAnsi="Times New Roman" w:cs="Times New Roman"/>
        </w:rPr>
      </w:pPr>
      <w:r w:rsidRPr="00DE3CA4">
        <w:rPr>
          <w:rStyle w:val="mclose"/>
          <w:rFonts w:ascii="Times New Roman" w:hAnsi="Times New Roman" w:cs="Times New Roman"/>
        </w:rPr>
        <w:t>22.</w:t>
      </w:r>
      <w:r w:rsidRPr="00DE3CA4">
        <w:rPr>
          <w:rFonts w:ascii="Times New Roman" w:hAnsi="Times New Roman" w:cs="Times New Roman"/>
        </w:rPr>
        <w:t xml:space="preserve"> </w:t>
      </w:r>
      <w:proofErr w:type="gramStart"/>
      <w:r w:rsidRPr="00DE3CA4">
        <w:rPr>
          <w:rFonts w:ascii="Times New Roman" w:hAnsi="Times New Roman" w:cs="Times New Roman"/>
        </w:rPr>
        <w:t>different</w:t>
      </w:r>
      <w:proofErr w:type="gramEnd"/>
      <w:r w:rsidRPr="00DE3CA4">
        <w:rPr>
          <w:rFonts w:ascii="Times New Roman" w:hAnsi="Times New Roman" w:cs="Times New Roman"/>
        </w:rPr>
        <w:t xml:space="preserve"> modes of startup financing =  bootstrapping, Angel Investors, Venture capital,</w:t>
      </w:r>
      <w:r w:rsidR="00AE36A4" w:rsidRPr="00DE3CA4">
        <w:rPr>
          <w:rStyle w:val="mclose"/>
          <w:rFonts w:ascii="Times New Roman" w:hAnsi="Times New Roman" w:cs="Times New Roman"/>
        </w:rPr>
        <w:t xml:space="preserve"> </w:t>
      </w:r>
      <w:r w:rsidRPr="00DE3CA4">
        <w:rPr>
          <w:rStyle w:val="mclose"/>
          <w:rFonts w:ascii="Times New Roman" w:hAnsi="Times New Roman" w:cs="Times New Roman"/>
        </w:rPr>
        <w:t xml:space="preserve"> Bank loans, Incubators, etc.</w:t>
      </w:r>
      <w:r w:rsidR="00A92EFD" w:rsidRPr="00DE3CA4">
        <w:rPr>
          <w:rStyle w:val="mclose"/>
          <w:rFonts w:ascii="Times New Roman" w:hAnsi="Times New Roman" w:cs="Times New Roman"/>
        </w:rPr>
        <w:t xml:space="preserve"> Recommendations depending on </w:t>
      </w:r>
      <w:proofErr w:type="gramStart"/>
      <w:r w:rsidR="00A92EFD" w:rsidRPr="00DE3CA4">
        <w:rPr>
          <w:rStyle w:val="mclose"/>
          <w:rFonts w:ascii="Times New Roman" w:hAnsi="Times New Roman" w:cs="Times New Roman"/>
        </w:rPr>
        <w:t>stage  -</w:t>
      </w:r>
      <w:proofErr w:type="gramEnd"/>
      <w:r w:rsidR="00A92EFD" w:rsidRPr="00DE3CA4">
        <w:rPr>
          <w:rStyle w:val="mclose"/>
          <w:rFonts w:ascii="Times New Roman" w:hAnsi="Times New Roman" w:cs="Times New Roman"/>
        </w:rPr>
        <w:t xml:space="preserve"> Early stage : Bootstrapping,  Scaling Bank loans</w:t>
      </w:r>
    </w:p>
    <w:p w:rsidR="004E3BBA" w:rsidRDefault="004E3BBA" w:rsidP="006222D4">
      <w:pPr>
        <w:spacing w:after="0"/>
        <w:rPr>
          <w:rStyle w:val="mclose"/>
          <w:rFonts w:ascii="Times New Roman" w:hAnsi="Times New Roman" w:cs="Times New Roman"/>
        </w:rPr>
      </w:pPr>
      <w:r w:rsidRPr="00DE3CA4">
        <w:rPr>
          <w:rStyle w:val="mclose"/>
          <w:rFonts w:ascii="Times New Roman" w:hAnsi="Times New Roman" w:cs="Times New Roman"/>
        </w:rPr>
        <w:t>23.</w:t>
      </w:r>
      <w:r w:rsidR="00A92EFD" w:rsidRPr="00DE3CA4">
        <w:rPr>
          <w:rStyle w:val="mclose"/>
          <w:rFonts w:ascii="Times New Roman" w:hAnsi="Times New Roman" w:cs="Times New Roman"/>
        </w:rPr>
        <w:t xml:space="preserve"> Re-order </w:t>
      </w:r>
      <w:proofErr w:type="gramStart"/>
      <w:r w:rsidR="00A92EFD" w:rsidRPr="00DE3CA4">
        <w:rPr>
          <w:rStyle w:val="mclose"/>
          <w:rFonts w:ascii="Times New Roman" w:hAnsi="Times New Roman" w:cs="Times New Roman"/>
        </w:rPr>
        <w:t>level :</w:t>
      </w:r>
      <w:proofErr w:type="gramEnd"/>
      <w:r w:rsidR="00A92EFD" w:rsidRPr="00DE3CA4">
        <w:rPr>
          <w:rStyle w:val="mclose"/>
          <w:rFonts w:ascii="Times New Roman" w:hAnsi="Times New Roman" w:cs="Times New Roman"/>
        </w:rPr>
        <w:t xml:space="preserve"> 12,600 units Minimum Stock level : 5,400 Units Maximum stock level : 15,000 units, Average stock level ; 10,200 units</w:t>
      </w:r>
    </w:p>
    <w:p w:rsidR="00DE3CA4" w:rsidRDefault="00DE3CA4" w:rsidP="006222D4">
      <w:pPr>
        <w:spacing w:after="0"/>
        <w:rPr>
          <w:rStyle w:val="mclose"/>
          <w:rFonts w:ascii="Times New Roman" w:hAnsi="Times New Roman" w:cs="Times New Roman"/>
        </w:rPr>
      </w:pPr>
      <w:r>
        <w:rPr>
          <w:rStyle w:val="mclose"/>
          <w:rFonts w:ascii="Times New Roman" w:hAnsi="Times New Roman" w:cs="Times New Roman"/>
        </w:rPr>
        <w:t>24.</w:t>
      </w:r>
      <w:r w:rsidR="00904868">
        <w:rPr>
          <w:rStyle w:val="mclose"/>
          <w:rFonts w:ascii="Times New Roman" w:hAnsi="Times New Roman" w:cs="Times New Roman"/>
        </w:rPr>
        <w:t xml:space="preserve"> </w:t>
      </w:r>
      <w:proofErr w:type="spellStart"/>
      <w:r w:rsidR="00904868">
        <w:rPr>
          <w:rStyle w:val="mclose"/>
          <w:rFonts w:ascii="Times New Roman" w:hAnsi="Times New Roman" w:cs="Times New Roman"/>
        </w:rPr>
        <w:t>Pay back</w:t>
      </w:r>
      <w:proofErr w:type="spellEnd"/>
      <w:r w:rsidR="00904868">
        <w:rPr>
          <w:rStyle w:val="mclose"/>
          <w:rFonts w:ascii="Times New Roman" w:hAnsi="Times New Roman" w:cs="Times New Roman"/>
        </w:rPr>
        <w:t xml:space="preserve"> period 2.25 </w:t>
      </w:r>
      <w:proofErr w:type="gramStart"/>
      <w:r w:rsidR="00904868">
        <w:rPr>
          <w:rStyle w:val="mclose"/>
          <w:rFonts w:ascii="Times New Roman" w:hAnsi="Times New Roman" w:cs="Times New Roman"/>
        </w:rPr>
        <w:t>years ,</w:t>
      </w:r>
      <w:proofErr w:type="gramEnd"/>
      <w:r w:rsidR="00904868">
        <w:rPr>
          <w:rStyle w:val="mclose"/>
          <w:rFonts w:ascii="Times New Roman" w:hAnsi="Times New Roman" w:cs="Times New Roman"/>
        </w:rPr>
        <w:t xml:space="preserve"> Rate of return on original investment method = 20%</w:t>
      </w:r>
    </w:p>
    <w:p w:rsidR="00904868" w:rsidRDefault="00904868" w:rsidP="006222D4">
      <w:pPr>
        <w:spacing w:after="0"/>
        <w:rPr>
          <w:rStyle w:val="mclose"/>
          <w:rFonts w:ascii="Times New Roman" w:hAnsi="Times New Roman" w:cs="Times New Roman"/>
        </w:rPr>
      </w:pPr>
      <w:r>
        <w:rPr>
          <w:rStyle w:val="mclose"/>
          <w:rFonts w:ascii="Times New Roman" w:hAnsi="Times New Roman" w:cs="Times New Roman"/>
        </w:rPr>
        <w:t>25</w:t>
      </w:r>
      <w:proofErr w:type="gramStart"/>
      <w:r>
        <w:rPr>
          <w:rStyle w:val="mclose"/>
          <w:rFonts w:ascii="Times New Roman" w:hAnsi="Times New Roman" w:cs="Times New Roman"/>
        </w:rPr>
        <w:t>.</w:t>
      </w:r>
      <w:r w:rsidR="00E563F8">
        <w:rPr>
          <w:rStyle w:val="mclose"/>
          <w:rFonts w:ascii="Times New Roman" w:hAnsi="Times New Roman" w:cs="Times New Roman"/>
        </w:rPr>
        <w:t>Present</w:t>
      </w:r>
      <w:proofErr w:type="gramEnd"/>
      <w:r w:rsidR="00E563F8">
        <w:rPr>
          <w:rStyle w:val="mclose"/>
          <w:rFonts w:ascii="Times New Roman" w:hAnsi="Times New Roman" w:cs="Times New Roman"/>
        </w:rPr>
        <w:t xml:space="preserve"> plan :  profit -4,45,000  Proposed plan I profit = 4,37,500 Proposed Plan II profit – 4,25,000</w:t>
      </w:r>
    </w:p>
    <w:p w:rsidR="00A211E9" w:rsidRDefault="00E563F8" w:rsidP="006222D4">
      <w:pPr>
        <w:spacing w:after="0"/>
        <w:rPr>
          <w:rStyle w:val="mclose"/>
          <w:rFonts w:ascii="Times New Roman" w:hAnsi="Times New Roman" w:cs="Times New Roman"/>
        </w:rPr>
      </w:pPr>
      <w:r>
        <w:rPr>
          <w:rStyle w:val="mclose"/>
          <w:rFonts w:ascii="Times New Roman" w:hAnsi="Times New Roman" w:cs="Times New Roman"/>
        </w:rPr>
        <w:t xml:space="preserve">   Cost of investment for present </w:t>
      </w:r>
      <w:proofErr w:type="gramStart"/>
      <w:r>
        <w:rPr>
          <w:rStyle w:val="mclose"/>
          <w:rFonts w:ascii="Times New Roman" w:hAnsi="Times New Roman" w:cs="Times New Roman"/>
        </w:rPr>
        <w:t>plan :</w:t>
      </w:r>
      <w:proofErr w:type="gramEnd"/>
      <w:r>
        <w:rPr>
          <w:rStyle w:val="mclose"/>
          <w:rFonts w:ascii="Times New Roman" w:hAnsi="Times New Roman" w:cs="Times New Roman"/>
        </w:rPr>
        <w:t xml:space="preserve"> 10,000 Proposed Plan I = 7,500 Proposed Plan II = 5,000 </w:t>
      </w:r>
    </w:p>
    <w:p w:rsidR="00E563F8" w:rsidRPr="00DE3CA4" w:rsidRDefault="00A211E9" w:rsidP="006222D4">
      <w:pPr>
        <w:spacing w:after="0"/>
        <w:rPr>
          <w:rFonts w:ascii="Times New Roman" w:hAnsi="Times New Roman" w:cs="Times New Roman"/>
        </w:rPr>
      </w:pPr>
      <w:r>
        <w:rPr>
          <w:rStyle w:val="mclose"/>
          <w:rFonts w:ascii="Times New Roman" w:hAnsi="Times New Roman" w:cs="Times New Roman"/>
        </w:rPr>
        <w:t xml:space="preserve">    </w:t>
      </w:r>
      <w:r w:rsidR="00E563F8">
        <w:rPr>
          <w:rStyle w:val="mclose"/>
          <w:rFonts w:ascii="Times New Roman" w:hAnsi="Times New Roman" w:cs="Times New Roman"/>
        </w:rPr>
        <w:t>Plan I gives maximum profit,</w:t>
      </w:r>
    </w:p>
    <w:p w:rsidR="00CB60BF" w:rsidRPr="00DE3CA4" w:rsidRDefault="00CB60BF" w:rsidP="006222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5DAC" w:rsidRPr="00DC5DAC" w:rsidRDefault="00DC5DAC" w:rsidP="00DC5DAC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DC5DAC" w:rsidRPr="0098412B" w:rsidRDefault="00DC5DAC" w:rsidP="00DC5D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1D35"/>
        </w:rPr>
      </w:pPr>
    </w:p>
    <w:p w:rsidR="003B1794" w:rsidRPr="0098412B" w:rsidRDefault="003B1794" w:rsidP="00DC5DAC">
      <w:pPr>
        <w:spacing w:after="0"/>
        <w:rPr>
          <w:rFonts w:ascii="Times New Roman" w:hAnsi="Times New Roman" w:cs="Times New Roman"/>
        </w:rPr>
      </w:pPr>
    </w:p>
    <w:p w:rsidR="003B1794" w:rsidRPr="00A75495" w:rsidRDefault="003B1794" w:rsidP="00DC5DAC">
      <w:pPr>
        <w:spacing w:after="0"/>
      </w:pPr>
    </w:p>
    <w:p w:rsidR="00E11D04" w:rsidRPr="00E11D04" w:rsidRDefault="00E11D04" w:rsidP="00DC5DAC">
      <w:pPr>
        <w:spacing w:after="0"/>
        <w:rPr>
          <w:rFonts w:ascii="Times New Roman" w:hAnsi="Times New Roman" w:cs="Times New Roman"/>
        </w:rPr>
      </w:pPr>
    </w:p>
    <w:sectPr w:rsidR="00E11D04" w:rsidRPr="00E11D04" w:rsidSect="00646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712"/>
    <w:multiLevelType w:val="multilevel"/>
    <w:tmpl w:val="B5A6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F48C9"/>
    <w:multiLevelType w:val="multilevel"/>
    <w:tmpl w:val="C06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42620"/>
    <w:multiLevelType w:val="multilevel"/>
    <w:tmpl w:val="844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26276"/>
    <w:multiLevelType w:val="multilevel"/>
    <w:tmpl w:val="35D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75193"/>
    <w:rsid w:val="0004258A"/>
    <w:rsid w:val="000E27EC"/>
    <w:rsid w:val="00124DDF"/>
    <w:rsid w:val="001C11B6"/>
    <w:rsid w:val="003B1794"/>
    <w:rsid w:val="004D3458"/>
    <w:rsid w:val="004E3BBA"/>
    <w:rsid w:val="00575193"/>
    <w:rsid w:val="005B649C"/>
    <w:rsid w:val="006222D4"/>
    <w:rsid w:val="0064691E"/>
    <w:rsid w:val="0067533E"/>
    <w:rsid w:val="006D3D65"/>
    <w:rsid w:val="008E1C27"/>
    <w:rsid w:val="00904868"/>
    <w:rsid w:val="009227F9"/>
    <w:rsid w:val="00946B70"/>
    <w:rsid w:val="0098412B"/>
    <w:rsid w:val="00A13D24"/>
    <w:rsid w:val="00A211E9"/>
    <w:rsid w:val="00A75495"/>
    <w:rsid w:val="00A92EFD"/>
    <w:rsid w:val="00AE36A4"/>
    <w:rsid w:val="00CB60BF"/>
    <w:rsid w:val="00CF5B3B"/>
    <w:rsid w:val="00D06A1D"/>
    <w:rsid w:val="00DC5DAC"/>
    <w:rsid w:val="00DC5FCC"/>
    <w:rsid w:val="00DE3CA4"/>
    <w:rsid w:val="00E11D04"/>
    <w:rsid w:val="00E563F8"/>
    <w:rsid w:val="00ED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E11D04"/>
  </w:style>
  <w:style w:type="character" w:styleId="Emphasis">
    <w:name w:val="Emphasis"/>
    <w:basedOn w:val="DefaultParagraphFont"/>
    <w:uiPriority w:val="20"/>
    <w:qFormat/>
    <w:rsid w:val="00E11D04"/>
    <w:rPr>
      <w:i/>
      <w:iCs/>
    </w:rPr>
  </w:style>
  <w:style w:type="character" w:styleId="Strong">
    <w:name w:val="Strong"/>
    <w:basedOn w:val="DefaultParagraphFont"/>
    <w:uiPriority w:val="22"/>
    <w:qFormat/>
    <w:rsid w:val="000E27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AE36A4"/>
  </w:style>
  <w:style w:type="character" w:customStyle="1" w:styleId="mbin">
    <w:name w:val="mbin"/>
    <w:basedOn w:val="DefaultParagraphFont"/>
    <w:rsid w:val="00AE36A4"/>
  </w:style>
  <w:style w:type="character" w:customStyle="1" w:styleId="mopen">
    <w:name w:val="mopen"/>
    <w:basedOn w:val="DefaultParagraphFont"/>
    <w:rsid w:val="00AE36A4"/>
  </w:style>
  <w:style w:type="character" w:customStyle="1" w:styleId="delimsizing">
    <w:name w:val="delimsizing"/>
    <w:basedOn w:val="DefaultParagraphFont"/>
    <w:rsid w:val="00AE36A4"/>
  </w:style>
  <w:style w:type="character" w:customStyle="1" w:styleId="mclose">
    <w:name w:val="mclose"/>
    <w:basedOn w:val="DefaultParagraphFont"/>
    <w:rsid w:val="00AE36A4"/>
  </w:style>
  <w:style w:type="character" w:customStyle="1" w:styleId="vlist-s">
    <w:name w:val="vlist-s"/>
    <w:basedOn w:val="DefaultParagraphFont"/>
    <w:rsid w:val="00AE3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1899">
                  <w:marLeft w:val="0"/>
                  <w:marRight w:val="0"/>
                  <w:marTop w:val="136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9946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2025-07-26T15:37:00Z</dcterms:created>
  <dcterms:modified xsi:type="dcterms:W3CDTF">2025-07-27T14:40:00Z</dcterms:modified>
</cp:coreProperties>
</file>