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6508E" w14:textId="77777777" w:rsidR="002469F5" w:rsidRDefault="00875C12">
      <w:pPr>
        <w:jc w:val="center"/>
      </w:pPr>
      <w:r>
        <w:t>ANNA ADARSH COLLEGE FOR WOMEN (AUTONOMOUS)</w:t>
      </w:r>
    </w:p>
    <w:p w14:paraId="557D1AB9" w14:textId="77777777" w:rsidR="002469F5" w:rsidRDefault="00875C12">
      <w:pPr>
        <w:jc w:val="center"/>
      </w:pPr>
      <w:r>
        <w:t>Chennai – 40</w:t>
      </w:r>
    </w:p>
    <w:p w14:paraId="3B76FB75" w14:textId="77777777" w:rsidR="002469F5" w:rsidRDefault="00875C12">
      <w:pPr>
        <w:jc w:val="center"/>
      </w:pPr>
      <w:r>
        <w:t>End Semester Examination – Oct/Nov 2025</w:t>
      </w:r>
    </w:p>
    <w:p w14:paraId="5E997F95" w14:textId="77777777" w:rsidR="002469F5" w:rsidRDefault="00875C12">
      <w:pPr>
        <w:jc w:val="center"/>
      </w:pPr>
      <w:r>
        <w:t>Subject: Financial Management</w:t>
      </w:r>
    </w:p>
    <w:p w14:paraId="41C06D4B" w14:textId="77777777" w:rsidR="002469F5" w:rsidRDefault="00875C12" w:rsidP="00875C12">
      <w:pPr>
        <w:jc w:val="center"/>
      </w:pPr>
      <w:r>
        <w:t>KEY ANSWER</w:t>
      </w:r>
    </w:p>
    <w:p w14:paraId="0E2D9AE2" w14:textId="77777777" w:rsidR="002469F5" w:rsidRDefault="00875C12">
      <w:r>
        <w:t>PART – A (10 × 2 = 20 Marks)</w:t>
      </w:r>
    </w:p>
    <w:p w14:paraId="069B9244" w14:textId="77777777" w:rsidR="002469F5" w:rsidRDefault="00875C12">
      <w:r>
        <w:t>Answer any TEN questions</w:t>
      </w:r>
      <w:r>
        <w:br/>
      </w:r>
    </w:p>
    <w:p w14:paraId="1946FD18" w14:textId="77777777" w:rsidR="002469F5" w:rsidRDefault="00875C12">
      <w:r>
        <w:t>1. Financial Management means planning, organising, directing, and controlling financial activities of an enterprise.</w:t>
      </w:r>
    </w:p>
    <w:p w14:paraId="536832A5" w14:textId="77777777" w:rsidR="002469F5" w:rsidRDefault="00875C12">
      <w:r>
        <w:t>2. (i) To ensure continuous and adequate supply of funds.</w:t>
      </w:r>
      <w:r>
        <w:br/>
        <w:t xml:space="preserve">    (ii) To maximise shareholders’ wealth.</w:t>
      </w:r>
    </w:p>
    <w:p w14:paraId="5F6BD53B" w14:textId="77777777" w:rsidR="002469F5" w:rsidRDefault="00875C12">
      <w:r>
        <w:t>3. Leverage is the use of fixed cost funds (like debt) to increase returns to shareholders.</w:t>
      </w:r>
    </w:p>
    <w:p w14:paraId="46E02AD9" w14:textId="77777777" w:rsidR="002469F5" w:rsidRDefault="00875C12">
      <w:r>
        <w:t>4. (i) Cost of capital.</w:t>
      </w:r>
      <w:r>
        <w:br/>
        <w:t xml:space="preserve">    (ii) Control over the company.</w:t>
      </w:r>
    </w:p>
    <w:p w14:paraId="20D8AEAF" w14:textId="77777777" w:rsidR="002469F5" w:rsidRDefault="00875C12">
      <w:r>
        <w:t>5. Cost of equity:</w:t>
      </w:r>
      <w:r>
        <w:br/>
        <w:t xml:space="preserve">    Ke = D1/P0 + g = 4/40 + 0.05 = 0.10 + 0.05 = 15%</w:t>
      </w:r>
    </w:p>
    <w:p w14:paraId="33B23FF9" w14:textId="77777777" w:rsidR="002469F5" w:rsidRDefault="00875C12">
      <w:r>
        <w:t>6. Cost of debt:</w:t>
      </w:r>
      <w:r>
        <w:br/>
        <w:t xml:space="preserve">    Kd = I(1 - T) = 10% (1 - 0.30) = 7%</w:t>
      </w:r>
    </w:p>
    <w:p w14:paraId="584D0979" w14:textId="77777777" w:rsidR="002469F5" w:rsidRDefault="00875C12">
      <w:r>
        <w:t>7. ARR is Accounting Rate of Return.</w:t>
      </w:r>
      <w:r>
        <w:br/>
        <w:t xml:space="preserve">    Formula: ARR = Average Annual Profit / Average Investment × 100</w:t>
      </w:r>
    </w:p>
    <w:p w14:paraId="1E7154E1" w14:textId="77777777" w:rsidR="002469F5" w:rsidRDefault="00875C12">
      <w:r>
        <w:t>8. Payback Period = 20,000 / 5,000 = 4 years</w:t>
      </w:r>
    </w:p>
    <w:p w14:paraId="7CD2011E" w14:textId="77777777" w:rsidR="002469F5" w:rsidRDefault="00875C12">
      <w:r>
        <w:t>9. Working Capital is the excess of current assets over current liabilities.</w:t>
      </w:r>
    </w:p>
    <w:p w14:paraId="1F81E3BF" w14:textId="77777777" w:rsidR="002469F5" w:rsidRDefault="00875C12">
      <w:r>
        <w:t>10. Walter’s Model states that dividend policy affects the value of a firm by how it retains earnings for reinvestment.</w:t>
      </w:r>
    </w:p>
    <w:p w14:paraId="550AD600" w14:textId="77777777" w:rsidR="002469F5" w:rsidRDefault="00875C12">
      <w:r>
        <w:t>11. CA = 40,000 + 30,000 = 70,000; CL = 20,000; NWC = 70,000 - 20,000 = ₹50,000</w:t>
      </w:r>
    </w:p>
    <w:p w14:paraId="1BC0A002" w14:textId="77777777" w:rsidR="002469F5" w:rsidRDefault="00875C12">
      <w:r>
        <w:t>12. (i) Stability of earnings.</w:t>
      </w:r>
      <w:r>
        <w:br/>
        <w:t xml:space="preserve">     (ii) Availability of cash.</w:t>
      </w:r>
    </w:p>
    <w:p w14:paraId="47C736AE" w14:textId="77777777" w:rsidR="002469F5" w:rsidRDefault="00875C12">
      <w:r>
        <w:br/>
        <w:t>PART – B (5 × 5 = 25 Marks)</w:t>
      </w:r>
    </w:p>
    <w:p w14:paraId="408995C4" w14:textId="77777777" w:rsidR="002469F5" w:rsidRDefault="00875C12">
      <w:r>
        <w:lastRenderedPageBreak/>
        <w:t>Answer any FIVE questions</w:t>
      </w:r>
      <w:r>
        <w:br/>
      </w:r>
    </w:p>
    <w:p w14:paraId="794350E6" w14:textId="77777777" w:rsidR="002469F5" w:rsidRDefault="00875C12">
      <w:r>
        <w:t>13. Role of a financial manager:</w:t>
      </w:r>
      <w:r>
        <w:br/>
        <w:t xml:space="preserve">     - Estimate financial needs.</w:t>
      </w:r>
      <w:r>
        <w:br/>
        <w:t xml:space="preserve">     - Determine capital structure.</w:t>
      </w:r>
      <w:r>
        <w:br/>
        <w:t xml:space="preserve">     - Raise funds.</w:t>
      </w:r>
      <w:r>
        <w:br/>
        <w:t xml:space="preserve">     - Allocate funds wisely.</w:t>
      </w:r>
      <w:r>
        <w:br/>
        <w:t xml:space="preserve">     - Control and monitor financial activities.</w:t>
      </w:r>
    </w:p>
    <w:p w14:paraId="26837973" w14:textId="77777777" w:rsidR="002469F5" w:rsidRDefault="00875C12">
      <w:r>
        <w:t>14. Five factors:</w:t>
      </w:r>
      <w:r>
        <w:br/>
        <w:t xml:space="preserve">     - Cost of capital.</w:t>
      </w:r>
      <w:r>
        <w:br/>
        <w:t xml:space="preserve">     - Risk involved.</w:t>
      </w:r>
      <w:r>
        <w:br/>
        <w:t xml:space="preserve">     - Control considerations.</w:t>
      </w:r>
      <w:r>
        <w:br/>
        <w:t xml:space="preserve">     - Flexibility of capital structure.</w:t>
      </w:r>
      <w:r>
        <w:br/>
        <w:t xml:space="preserve">     - Market conditions.</w:t>
      </w:r>
    </w:p>
    <w:p w14:paraId="1CD6E7DA" w14:textId="77777777" w:rsidR="002469F5" w:rsidRDefault="00875C12">
      <w:r>
        <w:t>15. Payback Period = 50,000 / 12,000 = 4.17 years</w:t>
      </w:r>
    </w:p>
    <w:p w14:paraId="7B895D13" w14:textId="77777777" w:rsidR="002469F5" w:rsidRDefault="00875C12">
      <w:r>
        <w:t>16. Assumptions of M.M. Hypothesis:</w:t>
      </w:r>
      <w:r>
        <w:br/>
        <w:t xml:space="preserve">     - Perfect capital market.</w:t>
      </w:r>
      <w:r>
        <w:br/>
        <w:t xml:space="preserve">     - No taxes.</w:t>
      </w:r>
      <w:r>
        <w:br/>
        <w:t xml:space="preserve">     - No transaction cost.</w:t>
      </w:r>
      <w:r>
        <w:br/>
        <w:t xml:space="preserve">     - Fixed investment policy.</w:t>
      </w:r>
      <w:r>
        <w:br/>
        <w:t xml:space="preserve">     - Rational investor behaviour.</w:t>
      </w:r>
    </w:p>
    <w:p w14:paraId="5FC49BA9" w14:textId="77777777" w:rsidR="002469F5" w:rsidRDefault="00875C12">
      <w:r>
        <w:t>17. Operating Cycle: The time gap between procurement of raw materials and receipt of cash from sales. It includes inventory holding period plus receivables collection period minus payables period.</w:t>
      </w:r>
    </w:p>
    <w:p w14:paraId="149482AE" w14:textId="77777777" w:rsidR="002469F5" w:rsidRDefault="00875C12">
      <w:r>
        <w:t>18. WACC = (2,00,000/3,00,000 × 12%) + (1,00,000/3,00,000 × 6%) = 8% + 2% = 10%</w:t>
      </w:r>
    </w:p>
    <w:p w14:paraId="20661059" w14:textId="77777777" w:rsidR="002469F5" w:rsidRDefault="00875C12">
      <w:r>
        <w:t>19. Dividend = 40% of 1,00,000 = 40,000; DPS = 40,000 / 10,000 = ₹4</w:t>
      </w:r>
    </w:p>
    <w:p w14:paraId="068DF696" w14:textId="77777777" w:rsidR="002469F5" w:rsidRDefault="00875C12">
      <w:r>
        <w:br/>
        <w:t>PART – C (3 × 10 = 30 Marks)</w:t>
      </w:r>
    </w:p>
    <w:p w14:paraId="0F397A37" w14:textId="77777777" w:rsidR="002469F5" w:rsidRDefault="00875C12">
      <w:r>
        <w:t>Answer any THREE questions</w:t>
      </w:r>
      <w:r>
        <w:br/>
      </w:r>
    </w:p>
    <w:p w14:paraId="2B12396B" w14:textId="77777777" w:rsidR="002469F5" w:rsidRDefault="00875C12">
      <w:r>
        <w:t>20. Importance of Finance in Business:</w:t>
      </w:r>
      <w:r>
        <w:br/>
        <w:t xml:space="preserve">     - Starts business operations.</w:t>
      </w:r>
      <w:r>
        <w:br/>
        <w:t xml:space="preserve">     - Manages working capital.</w:t>
      </w:r>
      <w:r>
        <w:br/>
        <w:t xml:space="preserve">     - Funds expansion and modernisation.</w:t>
      </w:r>
      <w:r>
        <w:br/>
        <w:t xml:space="preserve">     - Meets contingencies.</w:t>
      </w:r>
      <w:r>
        <w:br/>
        <w:t xml:space="preserve">     - Ensures smooth day-to-day functioning and growth.</w:t>
      </w:r>
    </w:p>
    <w:p w14:paraId="75318281" w14:textId="77777777" w:rsidR="002469F5" w:rsidRDefault="00875C12">
      <w:r>
        <w:t>21. WACC:</w:t>
      </w:r>
      <w:r>
        <w:br/>
        <w:t xml:space="preserve">     Debt: 15,00,000 (25%) × 5% = 1.25%</w:t>
      </w:r>
      <w:r>
        <w:br/>
        <w:t xml:space="preserve">     Preference: 12,00,000 (20%) × 10% = 2%</w:t>
      </w:r>
      <w:r>
        <w:br/>
        <w:t xml:space="preserve">     Equity: 18,00,000 (30%) × 12% = 3.6%</w:t>
      </w:r>
      <w:r>
        <w:br/>
        <w:t xml:space="preserve">     Retained Earnings: 15,00,000 (25%) × 11% = 2.75%</w:t>
      </w:r>
      <w:r>
        <w:br/>
        <w:t xml:space="preserve">     Total WACC = 1.25% + 2% + 3.6% + 2.75% = 9.6%</w:t>
      </w:r>
    </w:p>
    <w:p w14:paraId="07687764" w14:textId="77777777" w:rsidR="002469F5" w:rsidRDefault="00875C12">
      <w:r>
        <w:t>22. NPV:</w:t>
      </w:r>
      <w:r>
        <w:br/>
        <w:t xml:space="preserve">     Y1: 20,000 × 0.909 = 18,180</w:t>
      </w:r>
      <w:r>
        <w:br/>
        <w:t xml:space="preserve">     Y2: 25,000 × 0.826 = 20,650</w:t>
      </w:r>
      <w:r>
        <w:br/>
        <w:t xml:space="preserve">     Y3: 15,000 × 0.751 = 11,265</w:t>
      </w:r>
      <w:r>
        <w:br/>
        <w:t xml:space="preserve">     Y4: 10,000 × 0.683 = 6,830</w:t>
      </w:r>
      <w:r>
        <w:br/>
        <w:t xml:space="preserve">     Total PV = 56,925</w:t>
      </w:r>
      <w:r>
        <w:br/>
        <w:t xml:space="preserve">     NPV = 56,925 – 60,000 = –3,075</w:t>
      </w:r>
    </w:p>
    <w:p w14:paraId="4DB8F9CA" w14:textId="77777777" w:rsidR="002469F5" w:rsidRDefault="00875C12">
      <w:r>
        <w:t>23. Walter’s Model: Dividend relevance theory — if return on investment &gt; cost of capital, retain earnings.</w:t>
      </w:r>
      <w:r>
        <w:br/>
        <w:t xml:space="preserve">     Gordon’s Model: Bird-in-hand theory — shareholders prefer certain dividends now instead of uncertain capital gains.</w:t>
      </w:r>
    </w:p>
    <w:p w14:paraId="4C5398A4" w14:textId="77777777" w:rsidR="002469F5" w:rsidRDefault="00875C12">
      <w:r>
        <w:t>24. Working Capital = (3/12) × 4,00,000 = 1,00,000</w:t>
      </w:r>
    </w:p>
    <w:sectPr w:rsidR="002469F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6113567">
    <w:abstractNumId w:val="8"/>
  </w:num>
  <w:num w:numId="2" w16cid:durableId="2022389334">
    <w:abstractNumId w:val="6"/>
  </w:num>
  <w:num w:numId="3" w16cid:durableId="887423058">
    <w:abstractNumId w:val="5"/>
  </w:num>
  <w:num w:numId="4" w16cid:durableId="2040156327">
    <w:abstractNumId w:val="4"/>
  </w:num>
  <w:num w:numId="5" w16cid:durableId="1714236253">
    <w:abstractNumId w:val="7"/>
  </w:num>
  <w:num w:numId="6" w16cid:durableId="1037703916">
    <w:abstractNumId w:val="3"/>
  </w:num>
  <w:num w:numId="7" w16cid:durableId="415564093">
    <w:abstractNumId w:val="2"/>
  </w:num>
  <w:num w:numId="8" w16cid:durableId="1792675209">
    <w:abstractNumId w:val="1"/>
  </w:num>
  <w:num w:numId="9" w16cid:durableId="1143277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469F5"/>
    <w:rsid w:val="0029639D"/>
    <w:rsid w:val="00326F90"/>
    <w:rsid w:val="005E5463"/>
    <w:rsid w:val="00875C1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CAACB6"/>
  <w14:defaultImageDpi w14:val="300"/>
  <w15:docId w15:val="{7566AD9B-0514-4BDA-927D-C676ACDB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ragavi .s</cp:lastModifiedBy>
  <cp:revision>2</cp:revision>
  <dcterms:created xsi:type="dcterms:W3CDTF">2025-07-12T08:24:00Z</dcterms:created>
  <dcterms:modified xsi:type="dcterms:W3CDTF">2025-07-12T08:24:00Z</dcterms:modified>
  <cp:category/>
</cp:coreProperties>
</file>