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86" w:rsidRDefault="00AB4786" w:rsidP="00AB4786">
      <w:pPr>
        <w:pStyle w:val="BodyText"/>
        <w:spacing w:before="60" w:line="412" w:lineRule="auto"/>
        <w:ind w:left="1851" w:right="1489"/>
        <w:jc w:val="center"/>
      </w:pPr>
      <w:r>
        <w:t>ANNA</w:t>
      </w:r>
      <w:r>
        <w:rPr>
          <w:spacing w:val="-8"/>
        </w:rPr>
        <w:t xml:space="preserve"> </w:t>
      </w:r>
      <w:r>
        <w:t>ADARSH</w:t>
      </w:r>
      <w:r>
        <w:rPr>
          <w:spacing w:val="-8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>(AUTONOMOUS) B.COM. HONOURS DEGREE</w:t>
      </w:r>
    </w:p>
    <w:p w:rsidR="00AB4786" w:rsidRDefault="00AB4786" w:rsidP="00AB4786">
      <w:pPr>
        <w:pStyle w:val="BodyText"/>
        <w:spacing w:before="2" w:line="412" w:lineRule="auto"/>
        <w:ind w:left="2884" w:right="2522"/>
        <w:jc w:val="center"/>
      </w:pPr>
      <w:r>
        <w:t>End Semester Examination, November 2025 COMPANY</w:t>
      </w:r>
      <w:r>
        <w:rPr>
          <w:spacing w:val="-15"/>
        </w:rPr>
        <w:t xml:space="preserve"> </w:t>
      </w:r>
      <w:r>
        <w:t>LAW</w:t>
      </w:r>
    </w:p>
    <w:p w:rsidR="00AB4786" w:rsidRDefault="00AB4786" w:rsidP="00AB4786">
      <w:pPr>
        <w:spacing w:after="1"/>
        <w:rPr>
          <w:b/>
          <w:sz w:val="19"/>
        </w:rPr>
      </w:pPr>
    </w:p>
    <w:tbl>
      <w:tblPr>
        <w:tblW w:w="9271" w:type="dxa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0"/>
        <w:gridCol w:w="1880"/>
        <w:gridCol w:w="1731"/>
      </w:tblGrid>
      <w:tr w:rsidR="00AB4786" w:rsidTr="00064CD0">
        <w:trPr>
          <w:trHeight w:val="480"/>
        </w:trPr>
        <w:tc>
          <w:tcPr>
            <w:tcW w:w="5660" w:type="dxa"/>
          </w:tcPr>
          <w:p w:rsidR="00AB4786" w:rsidRDefault="00AB4786" w:rsidP="0065558A">
            <w:pPr>
              <w:pStyle w:val="TableParagraph"/>
              <w:spacing w:before="30"/>
              <w:ind w:left="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B.Com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(Honors)</w:t>
            </w:r>
          </w:p>
        </w:tc>
        <w:tc>
          <w:tcPr>
            <w:tcW w:w="1880" w:type="dxa"/>
          </w:tcPr>
          <w:p w:rsidR="00AB4786" w:rsidRDefault="00AB4786" w:rsidP="0065558A">
            <w:pPr>
              <w:pStyle w:val="TableParagraph"/>
              <w:spacing w:before="30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 : 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731" w:type="dxa"/>
          </w:tcPr>
          <w:p w:rsidR="00AB4786" w:rsidRDefault="00AB4786" w:rsidP="0065558A">
            <w:pPr>
              <w:pStyle w:val="TableParagraph"/>
              <w:spacing w:before="30"/>
              <w:ind w:left="1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 :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AB4786" w:rsidTr="00064CD0">
        <w:trPr>
          <w:trHeight w:val="459"/>
        </w:trPr>
        <w:tc>
          <w:tcPr>
            <w:tcW w:w="5660" w:type="dxa"/>
          </w:tcPr>
          <w:p w:rsidR="00AB4786" w:rsidRDefault="00AB4786" w:rsidP="0065558A">
            <w:pPr>
              <w:pStyle w:val="TableParagraph"/>
              <w:spacing w:before="11"/>
              <w:ind w:left="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</w:tc>
        <w:tc>
          <w:tcPr>
            <w:tcW w:w="3611" w:type="dxa"/>
            <w:gridSpan w:val="2"/>
          </w:tcPr>
          <w:p w:rsidR="00AB4786" w:rsidRDefault="00AB4786" w:rsidP="0065558A">
            <w:pPr>
              <w:pStyle w:val="TableParagraph"/>
              <w:spacing w:before="11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AB4786" w:rsidTr="00064CD0">
        <w:trPr>
          <w:trHeight w:val="460"/>
        </w:trPr>
        <w:tc>
          <w:tcPr>
            <w:tcW w:w="5660" w:type="dxa"/>
          </w:tcPr>
          <w:p w:rsidR="00AB4786" w:rsidRDefault="00AB4786" w:rsidP="0065558A">
            <w:pPr>
              <w:pStyle w:val="TableParagraph"/>
              <w:spacing w:before="12"/>
              <w:ind w:left="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 : 3 </w:t>
            </w:r>
            <w:r w:rsidR="00064CD0">
              <w:rPr>
                <w:b/>
                <w:spacing w:val="-5"/>
                <w:sz w:val="24"/>
              </w:rPr>
              <w:t>Hrs.</w:t>
            </w:r>
          </w:p>
        </w:tc>
        <w:tc>
          <w:tcPr>
            <w:tcW w:w="3611" w:type="dxa"/>
            <w:gridSpan w:val="2"/>
          </w:tcPr>
          <w:p w:rsidR="00AB4786" w:rsidRDefault="00AB4786" w:rsidP="0065558A">
            <w:pPr>
              <w:pStyle w:val="TableParagraph"/>
              <w:spacing w:before="12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 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AB4786" w:rsidRDefault="00AB4786" w:rsidP="00AB4786">
      <w:pPr>
        <w:pStyle w:val="BodyText"/>
        <w:spacing w:before="274"/>
        <w:ind w:left="1851" w:right="1491"/>
        <w:jc w:val="center"/>
      </w:pPr>
      <w:r>
        <w:t xml:space="preserve">SECTION – A (10 X 2 = 20 </w:t>
      </w:r>
      <w:r>
        <w:rPr>
          <w:spacing w:val="-2"/>
        </w:rPr>
        <w:t>Marks)</w:t>
      </w:r>
    </w:p>
    <w:p w:rsidR="00AB4786" w:rsidRDefault="00AB4786" w:rsidP="00AB4786">
      <w:pPr>
        <w:pStyle w:val="BodyText"/>
        <w:spacing w:before="42" w:after="33"/>
        <w:ind w:left="1851" w:right="1491"/>
        <w:jc w:val="center"/>
      </w:pPr>
      <w:r>
        <w:t xml:space="preserve">Answer ALL </w:t>
      </w:r>
      <w:r>
        <w:rPr>
          <w:spacing w:val="-2"/>
        </w:rPr>
        <w:t>Questions</w:t>
      </w:r>
    </w:p>
    <w:p w:rsidR="00D915F7" w:rsidRPr="00114929" w:rsidRDefault="00AB4786" w:rsidP="00114929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114929">
        <w:rPr>
          <w:sz w:val="24"/>
          <w:szCs w:val="24"/>
        </w:rPr>
        <w:t xml:space="preserve">A </w:t>
      </w:r>
      <w:r w:rsidRPr="00114929">
        <w:rPr>
          <w:rStyle w:val="Strong"/>
          <w:b w:val="0"/>
          <w:sz w:val="24"/>
          <w:szCs w:val="24"/>
        </w:rPr>
        <w:t>company</w:t>
      </w:r>
      <w:r w:rsidRPr="00114929">
        <w:rPr>
          <w:sz w:val="24"/>
          <w:szCs w:val="24"/>
        </w:rPr>
        <w:t xml:space="preserve"> is a legally recognized organization formed by individuals to conduct business, produce goods, or offer services, typically with the aim of making a profit. It has a separate legal identity from its owners and can enter into contracts, own assets, and be held liable independently.</w:t>
      </w:r>
    </w:p>
    <w:p w:rsidR="00AB4786" w:rsidRPr="00114929" w:rsidRDefault="00AB4786" w:rsidP="00114929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114929">
        <w:rPr>
          <w:sz w:val="24"/>
          <w:szCs w:val="24"/>
        </w:rPr>
        <w:t xml:space="preserve">A </w:t>
      </w:r>
      <w:r w:rsidRPr="00114929">
        <w:rPr>
          <w:rStyle w:val="Strong"/>
          <w:b w:val="0"/>
          <w:sz w:val="24"/>
          <w:szCs w:val="24"/>
        </w:rPr>
        <w:t>Limited Liability Partnership (LLP)</w:t>
      </w:r>
      <w:r w:rsidRPr="00114929">
        <w:rPr>
          <w:sz w:val="24"/>
          <w:szCs w:val="24"/>
        </w:rPr>
        <w:t xml:space="preserve"> is a type of business where two or more people work together as partners, but they are only responsible for the business’s debts up to the amount they invested. This means their </w:t>
      </w:r>
      <w:r w:rsidRPr="00114929">
        <w:rPr>
          <w:rStyle w:val="Strong"/>
          <w:b w:val="0"/>
          <w:sz w:val="24"/>
          <w:szCs w:val="24"/>
        </w:rPr>
        <w:t>personal assets are protected</w:t>
      </w:r>
      <w:r w:rsidRPr="00114929">
        <w:rPr>
          <w:sz w:val="24"/>
          <w:szCs w:val="24"/>
        </w:rPr>
        <w:t xml:space="preserve"> if the business faces financial trouble or legal issues.</w:t>
      </w:r>
    </w:p>
    <w:p w:rsidR="00AB4786" w:rsidRPr="00114929" w:rsidRDefault="00AB4786" w:rsidP="00114929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114929">
        <w:rPr>
          <w:rStyle w:val="Strong"/>
          <w:b w:val="0"/>
          <w:sz w:val="24"/>
          <w:szCs w:val="24"/>
        </w:rPr>
        <w:t>E-filing</w:t>
      </w:r>
      <w:r w:rsidRPr="00114929">
        <w:rPr>
          <w:sz w:val="24"/>
          <w:szCs w:val="24"/>
        </w:rPr>
        <w:t xml:space="preserve"> (short for </w:t>
      </w:r>
      <w:r w:rsidRPr="00114929">
        <w:rPr>
          <w:rStyle w:val="Strong"/>
          <w:b w:val="0"/>
          <w:sz w:val="24"/>
          <w:szCs w:val="24"/>
        </w:rPr>
        <w:t>electronic filing</w:t>
      </w:r>
      <w:r w:rsidRPr="00114929">
        <w:rPr>
          <w:sz w:val="24"/>
          <w:szCs w:val="24"/>
        </w:rPr>
        <w:t xml:space="preserve">) is the process of submitting documents, forms, or returns to a government or official authority </w:t>
      </w:r>
      <w:r w:rsidRPr="00114929">
        <w:rPr>
          <w:rStyle w:val="Strong"/>
          <w:b w:val="0"/>
          <w:sz w:val="24"/>
          <w:szCs w:val="24"/>
        </w:rPr>
        <w:t>through the internet</w:t>
      </w:r>
      <w:r w:rsidRPr="00114929">
        <w:rPr>
          <w:sz w:val="24"/>
          <w:szCs w:val="24"/>
        </w:rPr>
        <w:t>, instead of using paper.</w:t>
      </w:r>
    </w:p>
    <w:p w:rsidR="00AB4786" w:rsidRPr="00114929" w:rsidRDefault="00AB4786" w:rsidP="00114929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114929">
        <w:rPr>
          <w:sz w:val="24"/>
          <w:szCs w:val="24"/>
        </w:rPr>
        <w:t xml:space="preserve">A </w:t>
      </w:r>
      <w:r w:rsidRPr="00114929">
        <w:rPr>
          <w:rStyle w:val="Strong"/>
          <w:b w:val="0"/>
          <w:sz w:val="24"/>
          <w:szCs w:val="24"/>
        </w:rPr>
        <w:t>prospectus</w:t>
      </w:r>
      <w:r w:rsidRPr="00114929">
        <w:rPr>
          <w:sz w:val="24"/>
          <w:szCs w:val="24"/>
        </w:rPr>
        <w:t xml:space="preserve"> is a formal legal document issued by a company that </w:t>
      </w:r>
      <w:r w:rsidRPr="00114929">
        <w:rPr>
          <w:rStyle w:val="Strong"/>
          <w:b w:val="0"/>
          <w:sz w:val="24"/>
          <w:szCs w:val="24"/>
        </w:rPr>
        <w:t>invites the public to buy its shares, debentures, or other securities</w:t>
      </w:r>
      <w:r w:rsidRPr="00114929">
        <w:rPr>
          <w:sz w:val="24"/>
          <w:szCs w:val="24"/>
        </w:rPr>
        <w:t>. It provides detailed information about the company’s business, financial status, risks, and future plans, helping investors make informed decisions.</w:t>
      </w:r>
    </w:p>
    <w:p w:rsidR="00AB4786" w:rsidRPr="00114929" w:rsidRDefault="00AB4786" w:rsidP="00114929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114929">
        <w:rPr>
          <w:sz w:val="24"/>
          <w:szCs w:val="24"/>
        </w:rPr>
        <w:t xml:space="preserve">A </w:t>
      </w:r>
      <w:r w:rsidRPr="00114929">
        <w:rPr>
          <w:rStyle w:val="Strong"/>
          <w:b w:val="0"/>
          <w:sz w:val="24"/>
          <w:szCs w:val="24"/>
        </w:rPr>
        <w:t>resolution</w:t>
      </w:r>
      <w:r w:rsidRPr="00114929">
        <w:rPr>
          <w:sz w:val="24"/>
          <w:szCs w:val="24"/>
        </w:rPr>
        <w:t xml:space="preserve"> is a formal decision or statement made and agreed upon by the members or board of a company, organization, or meeting. It is usually </w:t>
      </w:r>
      <w:r w:rsidRPr="00114929">
        <w:rPr>
          <w:rStyle w:val="Strong"/>
          <w:b w:val="0"/>
          <w:sz w:val="24"/>
          <w:szCs w:val="24"/>
        </w:rPr>
        <w:t>voted on and recorded in official minutes</w:t>
      </w:r>
      <w:r w:rsidRPr="00114929">
        <w:rPr>
          <w:sz w:val="24"/>
          <w:szCs w:val="24"/>
        </w:rPr>
        <w:t>.</w:t>
      </w:r>
    </w:p>
    <w:p w:rsidR="00AB4786" w:rsidRPr="00114929" w:rsidRDefault="00AB4786" w:rsidP="00114929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114929">
        <w:rPr>
          <w:sz w:val="24"/>
          <w:szCs w:val="24"/>
        </w:rPr>
        <w:t xml:space="preserve">A </w:t>
      </w:r>
      <w:r w:rsidRPr="00114929">
        <w:rPr>
          <w:rStyle w:val="Strong"/>
          <w:b w:val="0"/>
          <w:sz w:val="24"/>
          <w:szCs w:val="24"/>
        </w:rPr>
        <w:t>proxy</w:t>
      </w:r>
      <w:r w:rsidRPr="00114929">
        <w:rPr>
          <w:sz w:val="24"/>
          <w:szCs w:val="24"/>
        </w:rPr>
        <w:t xml:space="preserve"> is someone authorized to </w:t>
      </w:r>
      <w:r w:rsidRPr="00114929">
        <w:rPr>
          <w:rStyle w:val="Strong"/>
          <w:b w:val="0"/>
          <w:sz w:val="24"/>
          <w:szCs w:val="24"/>
        </w:rPr>
        <w:t>represent and vote on behalf of another person</w:t>
      </w:r>
      <w:r w:rsidRPr="00114929">
        <w:rPr>
          <w:sz w:val="24"/>
          <w:szCs w:val="24"/>
        </w:rPr>
        <w:t>—usually a shareholder—in a meeting, such as a company’s general meeting.</w:t>
      </w:r>
    </w:p>
    <w:p w:rsidR="00AB4786" w:rsidRPr="00114929" w:rsidRDefault="00AB4786" w:rsidP="00114929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114929">
        <w:rPr>
          <w:sz w:val="24"/>
          <w:szCs w:val="24"/>
        </w:rPr>
        <w:t>Duty of Care and Skill</w:t>
      </w:r>
      <w:r w:rsidRPr="00114929">
        <w:rPr>
          <w:sz w:val="24"/>
          <w:szCs w:val="24"/>
        </w:rPr>
        <w:t xml:space="preserve"> and </w:t>
      </w:r>
      <w:r w:rsidRPr="00114929">
        <w:rPr>
          <w:sz w:val="24"/>
          <w:szCs w:val="24"/>
        </w:rPr>
        <w:t>Duty to Act in Good Faith</w:t>
      </w:r>
      <w:r w:rsidRPr="00114929">
        <w:rPr>
          <w:sz w:val="24"/>
          <w:szCs w:val="24"/>
        </w:rPr>
        <w:t>.</w:t>
      </w:r>
    </w:p>
    <w:p w:rsidR="00AB4786" w:rsidRPr="00114929" w:rsidRDefault="00AB4786" w:rsidP="00114929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114929">
        <w:rPr>
          <w:rStyle w:val="Strong"/>
          <w:b w:val="0"/>
          <w:sz w:val="24"/>
          <w:szCs w:val="24"/>
        </w:rPr>
        <w:t>Insider Trading</w:t>
      </w:r>
      <w:r w:rsidRPr="00114929">
        <w:rPr>
          <w:sz w:val="24"/>
          <w:szCs w:val="24"/>
        </w:rPr>
        <w:t xml:space="preserve"> means buying or selling a company’s shares or securities based on </w:t>
      </w:r>
      <w:r w:rsidRPr="00114929">
        <w:rPr>
          <w:rStyle w:val="Strong"/>
          <w:b w:val="0"/>
          <w:sz w:val="24"/>
          <w:szCs w:val="24"/>
        </w:rPr>
        <w:t>important, non-public (confidential) information</w:t>
      </w:r>
      <w:r w:rsidRPr="00114929">
        <w:rPr>
          <w:sz w:val="24"/>
          <w:szCs w:val="24"/>
        </w:rPr>
        <w:t xml:space="preserve"> about the company.</w:t>
      </w:r>
    </w:p>
    <w:p w:rsidR="00AB4786" w:rsidRPr="00114929" w:rsidRDefault="00D76F2C" w:rsidP="00114929">
      <w:pPr>
        <w:pStyle w:val="ListParagraph"/>
        <w:numPr>
          <w:ilvl w:val="0"/>
          <w:numId w:val="1"/>
        </w:numPr>
        <w:ind w:left="270" w:hanging="270"/>
        <w:jc w:val="both"/>
        <w:rPr>
          <w:sz w:val="24"/>
          <w:szCs w:val="24"/>
        </w:rPr>
      </w:pPr>
      <w:r w:rsidRPr="00114929">
        <w:rPr>
          <w:rStyle w:val="Strong"/>
          <w:b w:val="0"/>
          <w:sz w:val="24"/>
          <w:szCs w:val="24"/>
        </w:rPr>
        <w:t>Compulsory Winding Up</w:t>
      </w:r>
      <w:r w:rsidRPr="00114929">
        <w:rPr>
          <w:sz w:val="24"/>
          <w:szCs w:val="24"/>
        </w:rPr>
        <w:t xml:space="preserve"> (also called </w:t>
      </w:r>
      <w:r w:rsidRPr="00114929">
        <w:rPr>
          <w:rStyle w:val="Strong"/>
          <w:b w:val="0"/>
          <w:sz w:val="24"/>
          <w:szCs w:val="24"/>
        </w:rPr>
        <w:t>mandatory winding up</w:t>
      </w:r>
      <w:r w:rsidRPr="00114929">
        <w:rPr>
          <w:sz w:val="24"/>
          <w:szCs w:val="24"/>
        </w:rPr>
        <w:t xml:space="preserve">) is the process by which a company is </w:t>
      </w:r>
      <w:r w:rsidRPr="00114929">
        <w:rPr>
          <w:rStyle w:val="Strong"/>
          <w:b w:val="0"/>
          <w:sz w:val="24"/>
          <w:szCs w:val="24"/>
        </w:rPr>
        <w:t>legally forced to close down and liquidate its assets</w:t>
      </w:r>
      <w:r w:rsidRPr="00114929">
        <w:rPr>
          <w:sz w:val="24"/>
          <w:szCs w:val="24"/>
        </w:rPr>
        <w:t xml:space="preserve"> by a court order.</w:t>
      </w:r>
    </w:p>
    <w:p w:rsidR="00D76F2C" w:rsidRDefault="00D76F2C" w:rsidP="0011492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sz w:val="24"/>
          <w:szCs w:val="24"/>
        </w:rPr>
      </w:pPr>
      <w:r w:rsidRPr="00114929">
        <w:rPr>
          <w:sz w:val="24"/>
          <w:szCs w:val="24"/>
        </w:rPr>
        <w:t>Realization of Assets</w:t>
      </w:r>
      <w:r w:rsidRPr="00114929">
        <w:rPr>
          <w:sz w:val="24"/>
          <w:szCs w:val="24"/>
        </w:rPr>
        <w:t xml:space="preserve"> and </w:t>
      </w:r>
      <w:r w:rsidRPr="00114929">
        <w:rPr>
          <w:sz w:val="24"/>
          <w:szCs w:val="24"/>
        </w:rPr>
        <w:t>Payment to Creditors and Shareholders</w:t>
      </w:r>
      <w:r w:rsidRPr="00114929">
        <w:rPr>
          <w:sz w:val="24"/>
          <w:szCs w:val="24"/>
        </w:rPr>
        <w:t>.</w:t>
      </w:r>
    </w:p>
    <w:p w:rsidR="007D0D1B" w:rsidRDefault="007D0D1B" w:rsidP="007D0D1B">
      <w:pPr>
        <w:tabs>
          <w:tab w:val="left" w:pos="360"/>
        </w:tabs>
        <w:jc w:val="both"/>
        <w:rPr>
          <w:sz w:val="24"/>
          <w:szCs w:val="24"/>
        </w:rPr>
      </w:pPr>
    </w:p>
    <w:p w:rsidR="007D0D1B" w:rsidRDefault="007D0D1B" w:rsidP="007D0D1B">
      <w:pPr>
        <w:tabs>
          <w:tab w:val="left" w:pos="1185"/>
        </w:tabs>
        <w:jc w:val="center"/>
      </w:pPr>
      <w:r>
        <w:t xml:space="preserve">SECTION – B (5 X 5 = 25 </w:t>
      </w:r>
      <w:r>
        <w:rPr>
          <w:spacing w:val="-2"/>
        </w:rPr>
        <w:t>Marks)</w:t>
      </w:r>
    </w:p>
    <w:p w:rsidR="007D0D1B" w:rsidRPr="007D0D1B" w:rsidRDefault="007D0D1B" w:rsidP="008D0C90">
      <w:pPr>
        <w:pStyle w:val="BodyText"/>
        <w:spacing w:before="41"/>
        <w:ind w:left="1851" w:right="1492"/>
        <w:jc w:val="center"/>
      </w:pPr>
      <w:r>
        <w:t xml:space="preserve">Answer any FIVE </w:t>
      </w:r>
      <w:r>
        <w:rPr>
          <w:spacing w:val="-2"/>
        </w:rPr>
        <w:t>Questions</w:t>
      </w:r>
    </w:p>
    <w:p w:rsidR="007D0D1B" w:rsidRPr="00317DA7" w:rsidRDefault="00BE2154" w:rsidP="0011492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b/>
          <w:sz w:val="24"/>
          <w:szCs w:val="24"/>
        </w:rPr>
      </w:pPr>
      <w:r w:rsidRPr="00317DA7">
        <w:rPr>
          <w:b/>
          <w:sz w:val="24"/>
        </w:rPr>
        <w:t>Features of a Company:</w:t>
      </w:r>
    </w:p>
    <w:p w:rsidR="00BE2154" w:rsidRPr="00317DA7" w:rsidRDefault="00BE2154" w:rsidP="00BE2154">
      <w:pPr>
        <w:pStyle w:val="NormalWeb"/>
      </w:pPr>
      <w:r w:rsidRPr="00317DA7">
        <w:t xml:space="preserve">  </w:t>
      </w:r>
      <w:r w:rsidRPr="00317DA7">
        <w:rPr>
          <w:rStyle w:val="Strong"/>
        </w:rPr>
        <w:t>Separate Legal Entity</w:t>
      </w:r>
      <w:r w:rsidRPr="00317DA7">
        <w:br/>
        <w:t>A company has its own legal identity, separate from its owners or members. It can own property, enter into contracts, sue, or be sued in its own name.</w:t>
      </w:r>
    </w:p>
    <w:p w:rsidR="00BE2154" w:rsidRPr="00317DA7" w:rsidRDefault="00BE2154" w:rsidP="00BE2154">
      <w:pPr>
        <w:pStyle w:val="NormalWeb"/>
      </w:pPr>
      <w:r w:rsidRPr="00317DA7">
        <w:lastRenderedPageBreak/>
        <w:t xml:space="preserve">  </w:t>
      </w:r>
      <w:r w:rsidRPr="00317DA7">
        <w:rPr>
          <w:rStyle w:val="Strong"/>
        </w:rPr>
        <w:t>Limited Liability</w:t>
      </w:r>
      <w:r w:rsidRPr="00317DA7">
        <w:br/>
        <w:t>The liability of the company’s shareholders is limited to the amount they have invested. Their personal assets are generally protected from company debts.</w:t>
      </w:r>
    </w:p>
    <w:p w:rsidR="00BE2154" w:rsidRPr="00317DA7" w:rsidRDefault="00BE2154" w:rsidP="00BE2154">
      <w:pPr>
        <w:pStyle w:val="NormalWeb"/>
      </w:pPr>
      <w:r w:rsidRPr="00317DA7">
        <w:t xml:space="preserve">  </w:t>
      </w:r>
      <w:r w:rsidRPr="00317DA7">
        <w:rPr>
          <w:rStyle w:val="Strong"/>
        </w:rPr>
        <w:t>Perpetual Succession</w:t>
      </w:r>
      <w:r w:rsidRPr="00317DA7">
        <w:br/>
        <w:t>A company continues to exist even if the owners, shareholders, or directors change or pass away. It only ends if it is legally dissolved.</w:t>
      </w:r>
    </w:p>
    <w:p w:rsidR="00BE2154" w:rsidRPr="00317DA7" w:rsidRDefault="00BE2154" w:rsidP="00BE2154">
      <w:pPr>
        <w:pStyle w:val="NormalWeb"/>
      </w:pPr>
      <w:r w:rsidRPr="00317DA7">
        <w:t xml:space="preserve">  </w:t>
      </w:r>
      <w:r w:rsidRPr="00317DA7">
        <w:rPr>
          <w:rStyle w:val="Strong"/>
        </w:rPr>
        <w:t>Transferability of Shares</w:t>
      </w:r>
      <w:r w:rsidRPr="00317DA7">
        <w:br/>
        <w:t>In most companies, shares can be freely transferred or sold to others, allowing ownership to change without affecting the company’s existence.</w:t>
      </w:r>
    </w:p>
    <w:p w:rsidR="00BE2154" w:rsidRPr="00317DA7" w:rsidRDefault="00BE2154" w:rsidP="00BE2154">
      <w:pPr>
        <w:pStyle w:val="NormalWeb"/>
      </w:pPr>
      <w:r w:rsidRPr="00317DA7">
        <w:t xml:space="preserve">  </w:t>
      </w:r>
      <w:r w:rsidRPr="00317DA7">
        <w:rPr>
          <w:rStyle w:val="Strong"/>
        </w:rPr>
        <w:t>Separation of Ownership and Management</w:t>
      </w:r>
      <w:r w:rsidRPr="00317DA7">
        <w:br/>
        <w:t>Owners (shareholders) and managers (directors) are usually different people. Shareholders invest capital, while directors run the company.</w:t>
      </w:r>
    </w:p>
    <w:p w:rsidR="00BE2154" w:rsidRPr="00317DA7" w:rsidRDefault="00BE2154" w:rsidP="00BE2154">
      <w:pPr>
        <w:pStyle w:val="ListParagraph"/>
        <w:tabs>
          <w:tab w:val="left" w:pos="360"/>
        </w:tabs>
        <w:ind w:left="270"/>
        <w:jc w:val="both"/>
        <w:rPr>
          <w:sz w:val="24"/>
          <w:szCs w:val="24"/>
        </w:rPr>
      </w:pPr>
    </w:p>
    <w:p w:rsidR="007D0D1B" w:rsidRPr="00317DA7" w:rsidRDefault="00FF4A1D" w:rsidP="0011492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b/>
          <w:sz w:val="24"/>
          <w:szCs w:val="24"/>
        </w:rPr>
      </w:pPr>
      <w:r w:rsidRPr="00317DA7">
        <w:rPr>
          <w:b/>
          <w:sz w:val="24"/>
        </w:rPr>
        <w:t>C</w:t>
      </w:r>
      <w:r w:rsidRPr="00317DA7">
        <w:rPr>
          <w:b/>
          <w:sz w:val="24"/>
        </w:rPr>
        <w:t>ontents of Memorandum</w:t>
      </w:r>
      <w:r w:rsidRPr="00317DA7">
        <w:rPr>
          <w:b/>
          <w:sz w:val="24"/>
        </w:rPr>
        <w:t>:</w:t>
      </w:r>
    </w:p>
    <w:p w:rsidR="00FF4A1D" w:rsidRPr="00317DA7" w:rsidRDefault="00FF4A1D" w:rsidP="00FF4A1D">
      <w:pPr>
        <w:pStyle w:val="NormalWeb"/>
      </w:pPr>
      <w:r w:rsidRPr="00317DA7">
        <w:t xml:space="preserve">  </w:t>
      </w:r>
      <w:r w:rsidRPr="00317DA7">
        <w:rPr>
          <w:rStyle w:val="Strong"/>
        </w:rPr>
        <w:t>Name Clause</w:t>
      </w:r>
      <w:r w:rsidRPr="00317DA7">
        <w:br/>
        <w:t>The legal name of the company, which must end with “Limited” or “Ltd.” (for limited companies).</w:t>
      </w:r>
    </w:p>
    <w:p w:rsidR="00FF4A1D" w:rsidRPr="00317DA7" w:rsidRDefault="00FF4A1D" w:rsidP="00FF4A1D">
      <w:pPr>
        <w:pStyle w:val="NormalWeb"/>
      </w:pPr>
      <w:r w:rsidRPr="00317DA7">
        <w:t xml:space="preserve">  </w:t>
      </w:r>
      <w:r w:rsidRPr="00317DA7">
        <w:rPr>
          <w:rStyle w:val="Strong"/>
        </w:rPr>
        <w:t>Registered Office Clause</w:t>
      </w:r>
      <w:r w:rsidRPr="00317DA7">
        <w:br/>
        <w:t>The physical location (address) of the company’s registered office where official communications will be sent.</w:t>
      </w:r>
    </w:p>
    <w:p w:rsidR="00FF4A1D" w:rsidRPr="00317DA7" w:rsidRDefault="00FF4A1D" w:rsidP="00FF4A1D">
      <w:pPr>
        <w:pStyle w:val="NormalWeb"/>
      </w:pPr>
      <w:r w:rsidRPr="00317DA7">
        <w:t xml:space="preserve">  </w:t>
      </w:r>
      <w:r w:rsidRPr="00317DA7">
        <w:rPr>
          <w:rStyle w:val="Strong"/>
        </w:rPr>
        <w:t>Object Clause</w:t>
      </w:r>
      <w:r w:rsidRPr="00317DA7">
        <w:br/>
        <w:t>The purpose and scope of the company’s business activities — what the company is allowed to do.</w:t>
      </w:r>
    </w:p>
    <w:p w:rsidR="00FF4A1D" w:rsidRPr="00317DA7" w:rsidRDefault="00FF4A1D" w:rsidP="00FF4A1D">
      <w:pPr>
        <w:pStyle w:val="NormalWeb"/>
      </w:pPr>
      <w:r w:rsidRPr="00317DA7">
        <w:t xml:space="preserve">  </w:t>
      </w:r>
      <w:r w:rsidRPr="00317DA7">
        <w:rPr>
          <w:rStyle w:val="Strong"/>
        </w:rPr>
        <w:t>Liability Clause</w:t>
      </w:r>
      <w:r w:rsidRPr="00317DA7">
        <w:br/>
        <w:t>Specifies the extent of liability of the members, usually limited to the amount unpaid on their shares.</w:t>
      </w:r>
    </w:p>
    <w:p w:rsidR="00FF4A1D" w:rsidRPr="00317DA7" w:rsidRDefault="00FF4A1D" w:rsidP="00FF4A1D">
      <w:pPr>
        <w:pStyle w:val="NormalWeb"/>
      </w:pPr>
      <w:r w:rsidRPr="00317DA7">
        <w:t xml:space="preserve">  </w:t>
      </w:r>
      <w:r w:rsidRPr="00317DA7">
        <w:rPr>
          <w:rStyle w:val="Strong"/>
        </w:rPr>
        <w:t>Capital Clause</w:t>
      </w:r>
      <w:r w:rsidRPr="00317DA7">
        <w:br/>
        <w:t>Details the authorized share capital of the company and the division of shares (number and value).</w:t>
      </w:r>
    </w:p>
    <w:p w:rsidR="007D0D1B" w:rsidRPr="00317DA7" w:rsidRDefault="004A7B4D" w:rsidP="0011492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sz w:val="24"/>
          <w:szCs w:val="24"/>
        </w:rPr>
      </w:pPr>
      <w:r w:rsidRPr="001A191D">
        <w:rPr>
          <w:b/>
          <w:sz w:val="24"/>
        </w:rPr>
        <w:t>T</w:t>
      </w:r>
      <w:r w:rsidRPr="001A191D">
        <w:rPr>
          <w:b/>
          <w:sz w:val="24"/>
        </w:rPr>
        <w:t>ypes of meeting</w:t>
      </w:r>
      <w:r w:rsidRPr="00317DA7">
        <w:rPr>
          <w:sz w:val="24"/>
        </w:rPr>
        <w:t>:</w:t>
      </w:r>
    </w:p>
    <w:p w:rsidR="0075189C" w:rsidRPr="00317DA7" w:rsidRDefault="0075189C" w:rsidP="0075189C">
      <w:pPr>
        <w:pStyle w:val="NormalWeb"/>
      </w:pPr>
      <w:r w:rsidRPr="00317DA7">
        <w:t xml:space="preserve">  </w:t>
      </w:r>
      <w:r w:rsidRPr="00317DA7">
        <w:rPr>
          <w:rStyle w:val="Strong"/>
        </w:rPr>
        <w:t>Annual General Meeting (AGM)</w:t>
      </w:r>
      <w:r w:rsidRPr="00317DA7">
        <w:br/>
        <w:t>A yearly meeting of shareholders to review the company’s performance, approve financial statements, declare dividends, and appoint directors or auditors.</w:t>
      </w:r>
    </w:p>
    <w:p w:rsidR="0075189C" w:rsidRPr="00317DA7" w:rsidRDefault="0075189C" w:rsidP="0075189C">
      <w:pPr>
        <w:pStyle w:val="NormalWeb"/>
      </w:pPr>
      <w:r w:rsidRPr="00317DA7">
        <w:t xml:space="preserve">  </w:t>
      </w:r>
      <w:r w:rsidRPr="00317DA7">
        <w:rPr>
          <w:rStyle w:val="Strong"/>
        </w:rPr>
        <w:t>Extraordinary General Meeting (EGM)</w:t>
      </w:r>
      <w:r w:rsidRPr="00317DA7">
        <w:br/>
        <w:t>A special meeting called between AGMs to discuss urgent or important matters that require shareholders’ approval (e.g., changing company rules).</w:t>
      </w:r>
    </w:p>
    <w:p w:rsidR="0075189C" w:rsidRPr="00317DA7" w:rsidRDefault="0075189C" w:rsidP="0075189C">
      <w:pPr>
        <w:pStyle w:val="NormalWeb"/>
      </w:pPr>
      <w:r w:rsidRPr="00317DA7">
        <w:lastRenderedPageBreak/>
        <w:t xml:space="preserve">  </w:t>
      </w:r>
      <w:r w:rsidRPr="00317DA7">
        <w:rPr>
          <w:rStyle w:val="Strong"/>
        </w:rPr>
        <w:t>Board Meeting</w:t>
      </w:r>
      <w:r w:rsidRPr="00317DA7">
        <w:br/>
        <w:t>A meeting of the company’s board of directors to discuss and decide on management and operational issues.</w:t>
      </w:r>
    </w:p>
    <w:p w:rsidR="0075189C" w:rsidRPr="00317DA7" w:rsidRDefault="0075189C" w:rsidP="0075189C">
      <w:pPr>
        <w:pStyle w:val="NormalWeb"/>
      </w:pPr>
      <w:r w:rsidRPr="00317DA7">
        <w:t xml:space="preserve">  </w:t>
      </w:r>
      <w:r w:rsidRPr="00317DA7">
        <w:rPr>
          <w:rStyle w:val="Strong"/>
        </w:rPr>
        <w:t>Class Meeting</w:t>
      </w:r>
      <w:r w:rsidRPr="00317DA7">
        <w:br/>
        <w:t>A meeting of a particular class of shareholders (e.g., preference shareholders) to decide on matters affecting that class specifically.</w:t>
      </w:r>
    </w:p>
    <w:p w:rsidR="0075189C" w:rsidRPr="00317DA7" w:rsidRDefault="0075189C" w:rsidP="0075189C">
      <w:pPr>
        <w:pStyle w:val="NormalWeb"/>
      </w:pPr>
      <w:r w:rsidRPr="00317DA7">
        <w:t xml:space="preserve">  </w:t>
      </w:r>
      <w:r w:rsidRPr="00317DA7">
        <w:rPr>
          <w:rStyle w:val="Strong"/>
        </w:rPr>
        <w:t>Committee Meeting</w:t>
      </w:r>
      <w:r w:rsidRPr="00317DA7">
        <w:br/>
        <w:t>A meeting of a specific committee formed within the company (e.g., audit committee) to discuss specialized issues.</w:t>
      </w:r>
    </w:p>
    <w:p w:rsidR="00876E55" w:rsidRPr="00876E55" w:rsidRDefault="00876E55" w:rsidP="00876E55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sz w:val="24"/>
          <w:szCs w:val="24"/>
        </w:rPr>
      </w:pPr>
      <w:r w:rsidRPr="00876E55">
        <w:rPr>
          <w:sz w:val="24"/>
          <w:szCs w:val="24"/>
        </w:rPr>
        <w:t xml:space="preserve">Here are the </w:t>
      </w:r>
      <w:r w:rsidRPr="00876E55">
        <w:rPr>
          <w:b/>
          <w:bCs/>
          <w:sz w:val="24"/>
          <w:szCs w:val="24"/>
        </w:rPr>
        <w:t>main functions of NCLT</w:t>
      </w:r>
      <w:r w:rsidRPr="00876E55">
        <w:rPr>
          <w:sz w:val="24"/>
          <w:szCs w:val="24"/>
        </w:rPr>
        <w:t>:</w:t>
      </w:r>
    </w:p>
    <w:p w:rsidR="00876E55" w:rsidRPr="00876E55" w:rsidRDefault="00876E55" w:rsidP="00876E5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76E55">
        <w:rPr>
          <w:b/>
          <w:bCs/>
          <w:sz w:val="24"/>
          <w:szCs w:val="24"/>
        </w:rPr>
        <w:t>Settlement of Company Disputes</w:t>
      </w:r>
      <w:r w:rsidRPr="00876E55">
        <w:rPr>
          <w:sz w:val="24"/>
          <w:szCs w:val="24"/>
        </w:rPr>
        <w:br/>
        <w:t>NCLT handles disputes related to company operations, management, and internal affairs, such as oppression and mismanagement cases.</w:t>
      </w:r>
    </w:p>
    <w:p w:rsidR="00876E55" w:rsidRPr="00876E55" w:rsidRDefault="00876E55" w:rsidP="00876E5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76E55">
        <w:rPr>
          <w:b/>
          <w:bCs/>
          <w:sz w:val="24"/>
          <w:szCs w:val="24"/>
        </w:rPr>
        <w:t>Approval of Mergers and Amalgamations</w:t>
      </w:r>
      <w:r w:rsidRPr="00876E55">
        <w:rPr>
          <w:sz w:val="24"/>
          <w:szCs w:val="24"/>
        </w:rPr>
        <w:br/>
        <w:t>It approves schemes of mergers, demergers, and amalgamations between companies.</w:t>
      </w:r>
    </w:p>
    <w:p w:rsidR="00876E55" w:rsidRPr="00876E55" w:rsidRDefault="00876E55" w:rsidP="00876E5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76E55">
        <w:rPr>
          <w:b/>
          <w:bCs/>
          <w:sz w:val="24"/>
          <w:szCs w:val="24"/>
        </w:rPr>
        <w:t>Winding Up of Companies</w:t>
      </w:r>
      <w:r w:rsidRPr="00876E55">
        <w:rPr>
          <w:sz w:val="24"/>
          <w:szCs w:val="24"/>
        </w:rPr>
        <w:br/>
        <w:t xml:space="preserve">NCLT can order the </w:t>
      </w:r>
      <w:r w:rsidRPr="00876E55">
        <w:rPr>
          <w:b/>
          <w:bCs/>
          <w:sz w:val="24"/>
          <w:szCs w:val="24"/>
        </w:rPr>
        <w:t>compulsory winding up</w:t>
      </w:r>
      <w:r w:rsidRPr="00876E55">
        <w:rPr>
          <w:sz w:val="24"/>
          <w:szCs w:val="24"/>
        </w:rPr>
        <w:t xml:space="preserve"> of a company on various grounds, including inability to pay debts.</w:t>
      </w:r>
    </w:p>
    <w:p w:rsidR="00876E55" w:rsidRPr="00876E55" w:rsidRDefault="00876E55" w:rsidP="00876E5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76E55">
        <w:rPr>
          <w:b/>
          <w:bCs/>
          <w:sz w:val="24"/>
          <w:szCs w:val="24"/>
        </w:rPr>
        <w:t>Insolvency Resolution</w:t>
      </w:r>
      <w:r w:rsidRPr="00876E55">
        <w:rPr>
          <w:sz w:val="24"/>
          <w:szCs w:val="24"/>
        </w:rPr>
        <w:br/>
        <w:t xml:space="preserve">Under the </w:t>
      </w:r>
      <w:r w:rsidRPr="00876E55">
        <w:rPr>
          <w:b/>
          <w:bCs/>
          <w:sz w:val="24"/>
          <w:szCs w:val="24"/>
        </w:rPr>
        <w:t>Insolvency and Bankruptcy Code (IBC)</w:t>
      </w:r>
      <w:r w:rsidRPr="00876E55">
        <w:rPr>
          <w:sz w:val="24"/>
          <w:szCs w:val="24"/>
        </w:rPr>
        <w:t>, NCLT acts as the adjudicating authority for resolving insolvency of companies and LLPs.</w:t>
      </w:r>
    </w:p>
    <w:p w:rsidR="00876E55" w:rsidRPr="00876E55" w:rsidRDefault="00876E55" w:rsidP="00876E55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876E55">
        <w:rPr>
          <w:b/>
          <w:bCs/>
          <w:sz w:val="24"/>
          <w:szCs w:val="24"/>
        </w:rPr>
        <w:t>Conversion and Change of Company Structure</w:t>
      </w:r>
      <w:r w:rsidRPr="00876E55">
        <w:rPr>
          <w:sz w:val="24"/>
          <w:szCs w:val="24"/>
        </w:rPr>
        <w:br/>
        <w:t>It deals with applications for conversion of a public company to a private company and vice versa.</w:t>
      </w:r>
    </w:p>
    <w:p w:rsidR="007D0D1B" w:rsidRPr="0094649B" w:rsidRDefault="0094649B" w:rsidP="0011492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sz w:val="24"/>
          <w:szCs w:val="24"/>
        </w:rPr>
      </w:pPr>
      <w:r>
        <w:rPr>
          <w:sz w:val="24"/>
        </w:rPr>
        <w:t>consequences of winding up order</w:t>
      </w:r>
      <w:r>
        <w:rPr>
          <w:sz w:val="24"/>
        </w:rPr>
        <w:t>:</w:t>
      </w:r>
    </w:p>
    <w:p w:rsidR="00E57CA5" w:rsidRPr="00E57CA5" w:rsidRDefault="00E57CA5" w:rsidP="00E57CA5">
      <w:pPr>
        <w:widowControl/>
        <w:autoSpaceDE/>
        <w:autoSpaceDN/>
        <w:rPr>
          <w:sz w:val="24"/>
          <w:szCs w:val="24"/>
        </w:rPr>
      </w:pPr>
      <w:r w:rsidRPr="00E57CA5">
        <w:rPr>
          <w:rFonts w:hAnsi="Symbol"/>
          <w:sz w:val="24"/>
          <w:szCs w:val="24"/>
        </w:rPr>
        <w:t></w:t>
      </w:r>
      <w:r w:rsidRPr="00E57CA5">
        <w:rPr>
          <w:sz w:val="24"/>
          <w:szCs w:val="24"/>
        </w:rPr>
        <w:t xml:space="preserve"> Company</w:t>
      </w:r>
      <w:r w:rsidRPr="00E57CA5">
        <w:rPr>
          <w:b/>
          <w:bCs/>
          <w:sz w:val="24"/>
          <w:szCs w:val="24"/>
        </w:rPr>
        <w:t xml:space="preserve"> Ceases to Do Business</w:t>
      </w:r>
    </w:p>
    <w:p w:rsidR="00E57CA5" w:rsidRPr="00E57CA5" w:rsidRDefault="00E57CA5" w:rsidP="00E57CA5">
      <w:pPr>
        <w:widowControl/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E57CA5">
        <w:rPr>
          <w:sz w:val="24"/>
          <w:szCs w:val="24"/>
        </w:rPr>
        <w:t xml:space="preserve">The company must </w:t>
      </w:r>
      <w:r w:rsidRPr="00E57CA5">
        <w:rPr>
          <w:b/>
          <w:bCs/>
          <w:sz w:val="24"/>
          <w:szCs w:val="24"/>
        </w:rPr>
        <w:t>stop all business operations</w:t>
      </w:r>
      <w:r w:rsidRPr="00E57CA5">
        <w:rPr>
          <w:sz w:val="24"/>
          <w:szCs w:val="24"/>
        </w:rPr>
        <w:t>, except those needed to wind up the company.</w:t>
      </w:r>
    </w:p>
    <w:p w:rsidR="00E57CA5" w:rsidRPr="00E57CA5" w:rsidRDefault="00E57CA5" w:rsidP="00E57CA5">
      <w:pPr>
        <w:widowControl/>
        <w:autoSpaceDE/>
        <w:autoSpaceDN/>
        <w:rPr>
          <w:sz w:val="24"/>
          <w:szCs w:val="24"/>
        </w:rPr>
      </w:pPr>
      <w:r w:rsidRPr="00E57CA5">
        <w:rPr>
          <w:sz w:val="24"/>
          <w:szCs w:val="24"/>
        </w:rPr>
        <w:t> Appointment</w:t>
      </w:r>
      <w:r w:rsidRPr="00E57CA5">
        <w:rPr>
          <w:b/>
          <w:bCs/>
          <w:sz w:val="24"/>
          <w:szCs w:val="24"/>
        </w:rPr>
        <w:t xml:space="preserve"> of a Liquidator</w:t>
      </w:r>
    </w:p>
    <w:p w:rsidR="00E57CA5" w:rsidRPr="00E57CA5" w:rsidRDefault="00E57CA5" w:rsidP="00E57CA5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E57CA5">
        <w:rPr>
          <w:sz w:val="24"/>
          <w:szCs w:val="24"/>
        </w:rPr>
        <w:t xml:space="preserve">A </w:t>
      </w:r>
      <w:r w:rsidRPr="00E57CA5">
        <w:rPr>
          <w:b/>
          <w:bCs/>
          <w:sz w:val="24"/>
          <w:szCs w:val="24"/>
        </w:rPr>
        <w:t>liquidator</w:t>
      </w:r>
      <w:r w:rsidRPr="00E57CA5">
        <w:rPr>
          <w:sz w:val="24"/>
          <w:szCs w:val="24"/>
        </w:rPr>
        <w:t xml:space="preserve"> is appointed to take control of the company’s assets, manage the winding up, and distribute funds.</w:t>
      </w:r>
    </w:p>
    <w:p w:rsidR="00E57CA5" w:rsidRPr="00E57CA5" w:rsidRDefault="00E57CA5" w:rsidP="00E57CA5">
      <w:pPr>
        <w:widowControl/>
        <w:autoSpaceDE/>
        <w:autoSpaceDN/>
        <w:rPr>
          <w:sz w:val="24"/>
          <w:szCs w:val="24"/>
        </w:rPr>
      </w:pPr>
      <w:r w:rsidRPr="00E57CA5">
        <w:rPr>
          <w:sz w:val="24"/>
          <w:szCs w:val="24"/>
        </w:rPr>
        <w:t> Powers</w:t>
      </w:r>
      <w:r w:rsidRPr="00E57CA5">
        <w:rPr>
          <w:b/>
          <w:bCs/>
          <w:sz w:val="24"/>
          <w:szCs w:val="24"/>
        </w:rPr>
        <w:t xml:space="preserve"> of Directors End</w:t>
      </w:r>
    </w:p>
    <w:p w:rsidR="00E57CA5" w:rsidRPr="00E57CA5" w:rsidRDefault="00E57CA5" w:rsidP="00E57CA5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E57CA5">
        <w:rPr>
          <w:sz w:val="24"/>
          <w:szCs w:val="24"/>
        </w:rPr>
        <w:t xml:space="preserve">The </w:t>
      </w:r>
      <w:r w:rsidRPr="00E57CA5">
        <w:rPr>
          <w:b/>
          <w:bCs/>
          <w:sz w:val="24"/>
          <w:szCs w:val="24"/>
        </w:rPr>
        <w:t>Board of Directors loses control</w:t>
      </w:r>
      <w:r w:rsidRPr="00E57CA5">
        <w:rPr>
          <w:sz w:val="24"/>
          <w:szCs w:val="24"/>
        </w:rPr>
        <w:t>, and all management powers shift to the liquidator.</w:t>
      </w:r>
    </w:p>
    <w:p w:rsidR="00E57CA5" w:rsidRPr="00E57CA5" w:rsidRDefault="00E57CA5" w:rsidP="00E57CA5">
      <w:pPr>
        <w:widowControl/>
        <w:autoSpaceDE/>
        <w:autoSpaceDN/>
        <w:rPr>
          <w:sz w:val="24"/>
          <w:szCs w:val="24"/>
        </w:rPr>
      </w:pPr>
      <w:r w:rsidRPr="00E57CA5">
        <w:rPr>
          <w:sz w:val="24"/>
          <w:szCs w:val="24"/>
        </w:rPr>
        <w:t> Assets</w:t>
      </w:r>
      <w:r w:rsidRPr="00E57CA5">
        <w:rPr>
          <w:b/>
          <w:bCs/>
          <w:sz w:val="24"/>
          <w:szCs w:val="24"/>
        </w:rPr>
        <w:t xml:space="preserve"> Are Frozen</w:t>
      </w:r>
    </w:p>
    <w:p w:rsidR="00E57CA5" w:rsidRPr="00E57CA5" w:rsidRDefault="00E57CA5" w:rsidP="00E57CA5">
      <w:pPr>
        <w:widowControl/>
        <w:numPr>
          <w:ilvl w:val="0"/>
          <w:numId w:val="6"/>
        </w:numPr>
        <w:autoSpaceDE/>
        <w:autoSpaceDN/>
        <w:rPr>
          <w:sz w:val="24"/>
          <w:szCs w:val="24"/>
        </w:rPr>
      </w:pPr>
      <w:r w:rsidRPr="00E57CA5">
        <w:rPr>
          <w:sz w:val="24"/>
          <w:szCs w:val="24"/>
        </w:rPr>
        <w:t xml:space="preserve">The company’s </w:t>
      </w:r>
      <w:r w:rsidRPr="00E57CA5">
        <w:rPr>
          <w:b/>
          <w:bCs/>
          <w:sz w:val="24"/>
          <w:szCs w:val="24"/>
        </w:rPr>
        <w:t>assets are frozen</w:t>
      </w:r>
      <w:r w:rsidRPr="00E57CA5">
        <w:rPr>
          <w:sz w:val="24"/>
          <w:szCs w:val="24"/>
        </w:rPr>
        <w:t xml:space="preserve"> and can’t be sold or transferred without the liquidator’s or court’s approval.</w:t>
      </w:r>
    </w:p>
    <w:p w:rsidR="00E57CA5" w:rsidRPr="00E57CA5" w:rsidRDefault="00E57CA5" w:rsidP="00E57CA5">
      <w:pPr>
        <w:widowControl/>
        <w:autoSpaceDE/>
        <w:autoSpaceDN/>
        <w:rPr>
          <w:sz w:val="24"/>
          <w:szCs w:val="24"/>
        </w:rPr>
      </w:pPr>
      <w:r w:rsidRPr="00E57CA5">
        <w:rPr>
          <w:sz w:val="24"/>
          <w:szCs w:val="24"/>
        </w:rPr>
        <w:t> Legal</w:t>
      </w:r>
      <w:r w:rsidRPr="00E57CA5">
        <w:rPr>
          <w:b/>
          <w:bCs/>
          <w:sz w:val="24"/>
          <w:szCs w:val="24"/>
        </w:rPr>
        <w:t xml:space="preserve"> Proceedings Are Halted</w:t>
      </w:r>
    </w:p>
    <w:p w:rsidR="00E57CA5" w:rsidRPr="00E57CA5" w:rsidRDefault="00E57CA5" w:rsidP="00E57CA5">
      <w:pPr>
        <w:widowControl/>
        <w:numPr>
          <w:ilvl w:val="0"/>
          <w:numId w:val="7"/>
        </w:numPr>
        <w:autoSpaceDE/>
        <w:autoSpaceDN/>
        <w:rPr>
          <w:sz w:val="24"/>
          <w:szCs w:val="24"/>
        </w:rPr>
      </w:pPr>
      <w:r w:rsidRPr="00E57CA5">
        <w:rPr>
          <w:sz w:val="24"/>
          <w:szCs w:val="24"/>
        </w:rPr>
        <w:t>No legal case can be started or continued against the company without permission from the tribunal.</w:t>
      </w:r>
    </w:p>
    <w:p w:rsidR="0094649B" w:rsidRDefault="0094649B" w:rsidP="0094649B">
      <w:pPr>
        <w:tabs>
          <w:tab w:val="left" w:pos="360"/>
        </w:tabs>
        <w:jc w:val="both"/>
        <w:rPr>
          <w:sz w:val="24"/>
          <w:szCs w:val="24"/>
        </w:rPr>
      </w:pPr>
    </w:p>
    <w:p w:rsidR="0094649B" w:rsidRDefault="0094649B" w:rsidP="0094649B">
      <w:pPr>
        <w:tabs>
          <w:tab w:val="left" w:pos="360"/>
        </w:tabs>
        <w:jc w:val="both"/>
        <w:rPr>
          <w:sz w:val="24"/>
          <w:szCs w:val="24"/>
        </w:rPr>
      </w:pPr>
    </w:p>
    <w:p w:rsidR="007D0D1B" w:rsidRPr="00425878" w:rsidRDefault="00425878" w:rsidP="0011492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sz w:val="24"/>
          <w:szCs w:val="24"/>
        </w:rPr>
      </w:pPr>
      <w:r>
        <w:rPr>
          <w:sz w:val="24"/>
        </w:rPr>
        <w:lastRenderedPageBreak/>
        <w:t>kinds of Share Capital</w:t>
      </w:r>
      <w:r>
        <w:rPr>
          <w:sz w:val="24"/>
        </w:rPr>
        <w:t>:</w:t>
      </w:r>
    </w:p>
    <w:p w:rsidR="00425878" w:rsidRDefault="00425878" w:rsidP="00425878">
      <w:pPr>
        <w:tabs>
          <w:tab w:val="left" w:pos="360"/>
        </w:tabs>
        <w:jc w:val="both"/>
        <w:rPr>
          <w:sz w:val="24"/>
          <w:szCs w:val="24"/>
        </w:rPr>
      </w:pPr>
    </w:p>
    <w:p w:rsidR="00425878" w:rsidRPr="00425878" w:rsidRDefault="00425878" w:rsidP="004468DD">
      <w:pPr>
        <w:widowControl/>
        <w:autoSpaceDE/>
        <w:autoSpaceDN/>
        <w:ind w:left="360"/>
        <w:outlineLvl w:val="2"/>
        <w:rPr>
          <w:bCs/>
          <w:sz w:val="24"/>
          <w:szCs w:val="24"/>
        </w:rPr>
      </w:pPr>
      <w:r w:rsidRPr="00425878">
        <w:rPr>
          <w:bCs/>
          <w:sz w:val="24"/>
          <w:szCs w:val="24"/>
        </w:rPr>
        <w:t>1.</w:t>
      </w:r>
      <w:r w:rsidRPr="00425878">
        <w:rPr>
          <w:bCs/>
          <w:sz w:val="27"/>
          <w:szCs w:val="27"/>
        </w:rPr>
        <w:t xml:space="preserve"> </w:t>
      </w:r>
      <w:r w:rsidRPr="004468DD">
        <w:rPr>
          <w:bCs/>
          <w:sz w:val="24"/>
          <w:szCs w:val="24"/>
        </w:rPr>
        <w:t>Authorized Share Capital (Nominal or Registered Capital)</w:t>
      </w:r>
    </w:p>
    <w:p w:rsidR="00425878" w:rsidRPr="00425878" w:rsidRDefault="00425878" w:rsidP="004468DD">
      <w:pPr>
        <w:widowControl/>
        <w:autoSpaceDE/>
        <w:autoSpaceDN/>
        <w:ind w:left="360"/>
        <w:outlineLvl w:val="2"/>
        <w:rPr>
          <w:bCs/>
          <w:sz w:val="24"/>
          <w:szCs w:val="24"/>
        </w:rPr>
      </w:pPr>
      <w:r w:rsidRPr="00425878">
        <w:rPr>
          <w:bCs/>
          <w:sz w:val="24"/>
          <w:szCs w:val="24"/>
        </w:rPr>
        <w:t xml:space="preserve">2. </w:t>
      </w:r>
      <w:r w:rsidRPr="004468DD">
        <w:rPr>
          <w:bCs/>
          <w:sz w:val="24"/>
          <w:szCs w:val="24"/>
        </w:rPr>
        <w:t>Issued Share Capital</w:t>
      </w:r>
    </w:p>
    <w:p w:rsidR="00425878" w:rsidRPr="00425878" w:rsidRDefault="00425878" w:rsidP="004468DD">
      <w:pPr>
        <w:widowControl/>
        <w:autoSpaceDE/>
        <w:autoSpaceDN/>
        <w:ind w:left="360"/>
        <w:outlineLvl w:val="2"/>
        <w:rPr>
          <w:bCs/>
          <w:sz w:val="24"/>
          <w:szCs w:val="24"/>
        </w:rPr>
      </w:pPr>
      <w:r w:rsidRPr="00425878">
        <w:rPr>
          <w:bCs/>
          <w:sz w:val="24"/>
          <w:szCs w:val="24"/>
        </w:rPr>
        <w:t xml:space="preserve">3. </w:t>
      </w:r>
      <w:r w:rsidRPr="004468DD">
        <w:rPr>
          <w:bCs/>
          <w:sz w:val="24"/>
          <w:szCs w:val="24"/>
        </w:rPr>
        <w:t>Subscribed Share Capital</w:t>
      </w:r>
    </w:p>
    <w:p w:rsidR="00425878" w:rsidRPr="00425878" w:rsidRDefault="00425878" w:rsidP="004468DD">
      <w:pPr>
        <w:widowControl/>
        <w:autoSpaceDE/>
        <w:autoSpaceDN/>
        <w:ind w:left="360"/>
        <w:outlineLvl w:val="2"/>
        <w:rPr>
          <w:bCs/>
          <w:sz w:val="24"/>
          <w:szCs w:val="24"/>
        </w:rPr>
      </w:pPr>
      <w:r w:rsidRPr="00425878">
        <w:rPr>
          <w:bCs/>
          <w:sz w:val="24"/>
          <w:szCs w:val="24"/>
        </w:rPr>
        <w:t xml:space="preserve">4. </w:t>
      </w:r>
      <w:r w:rsidRPr="004468DD">
        <w:rPr>
          <w:bCs/>
          <w:sz w:val="24"/>
          <w:szCs w:val="24"/>
        </w:rPr>
        <w:t>Called-up Share Capital</w:t>
      </w:r>
    </w:p>
    <w:p w:rsidR="00425878" w:rsidRPr="00425878" w:rsidRDefault="00425878" w:rsidP="004468DD">
      <w:pPr>
        <w:widowControl/>
        <w:autoSpaceDE/>
        <w:autoSpaceDN/>
        <w:ind w:left="360"/>
        <w:outlineLvl w:val="2"/>
        <w:rPr>
          <w:bCs/>
          <w:sz w:val="24"/>
          <w:szCs w:val="24"/>
        </w:rPr>
      </w:pPr>
      <w:r w:rsidRPr="00425878">
        <w:rPr>
          <w:bCs/>
          <w:sz w:val="24"/>
          <w:szCs w:val="24"/>
        </w:rPr>
        <w:t xml:space="preserve">5. </w:t>
      </w:r>
      <w:r w:rsidRPr="004468DD">
        <w:rPr>
          <w:bCs/>
          <w:sz w:val="24"/>
          <w:szCs w:val="24"/>
        </w:rPr>
        <w:t>Paid-up Share Capital</w:t>
      </w:r>
    </w:p>
    <w:p w:rsidR="00425878" w:rsidRPr="00425878" w:rsidRDefault="00425878" w:rsidP="00425878">
      <w:pPr>
        <w:tabs>
          <w:tab w:val="left" w:pos="360"/>
        </w:tabs>
        <w:jc w:val="both"/>
        <w:rPr>
          <w:sz w:val="24"/>
          <w:szCs w:val="24"/>
        </w:rPr>
      </w:pPr>
    </w:p>
    <w:p w:rsidR="007D0D1B" w:rsidRDefault="007D0D1B" w:rsidP="0011492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sz w:val="24"/>
          <w:szCs w:val="24"/>
        </w:rPr>
      </w:pPr>
    </w:p>
    <w:p w:rsidR="00F63492" w:rsidRPr="004468DD" w:rsidRDefault="00F63492" w:rsidP="00F63492">
      <w:pPr>
        <w:pStyle w:val="NormalWeb"/>
        <w:numPr>
          <w:ilvl w:val="0"/>
          <w:numId w:val="13"/>
        </w:numPr>
        <w:rPr>
          <w:b/>
        </w:rPr>
      </w:pPr>
      <w:r w:rsidRPr="004468DD">
        <w:rPr>
          <w:rStyle w:val="Strong"/>
          <w:b w:val="0"/>
        </w:rPr>
        <w:t>Professional Qualification</w:t>
      </w:r>
    </w:p>
    <w:p w:rsidR="00F63492" w:rsidRPr="004468DD" w:rsidRDefault="00F63492" w:rsidP="00F63492">
      <w:pPr>
        <w:pStyle w:val="NormalWeb"/>
        <w:numPr>
          <w:ilvl w:val="0"/>
          <w:numId w:val="13"/>
        </w:numPr>
        <w:rPr>
          <w:b/>
        </w:rPr>
      </w:pPr>
      <w:r w:rsidRPr="004468DD">
        <w:rPr>
          <w:rStyle w:val="Strong"/>
          <w:b w:val="0"/>
        </w:rPr>
        <w:t>Membership in Recognized Body</w:t>
      </w:r>
    </w:p>
    <w:p w:rsidR="00F63492" w:rsidRPr="004468DD" w:rsidRDefault="00F63492" w:rsidP="00F63492">
      <w:pPr>
        <w:pStyle w:val="NormalWeb"/>
        <w:numPr>
          <w:ilvl w:val="0"/>
          <w:numId w:val="13"/>
        </w:numPr>
        <w:rPr>
          <w:b/>
        </w:rPr>
      </w:pPr>
      <w:r w:rsidRPr="004468DD">
        <w:rPr>
          <w:rStyle w:val="Strong"/>
          <w:b w:val="0"/>
        </w:rPr>
        <w:t>Independence</w:t>
      </w:r>
    </w:p>
    <w:p w:rsidR="00F63492" w:rsidRPr="004468DD" w:rsidRDefault="00F63492" w:rsidP="00F63492">
      <w:pPr>
        <w:pStyle w:val="NormalWeb"/>
        <w:numPr>
          <w:ilvl w:val="0"/>
          <w:numId w:val="13"/>
        </w:numPr>
        <w:rPr>
          <w:rStyle w:val="Strong"/>
          <w:b w:val="0"/>
          <w:bCs w:val="0"/>
        </w:rPr>
      </w:pPr>
      <w:r w:rsidRPr="004468DD">
        <w:rPr>
          <w:rStyle w:val="Strong"/>
          <w:b w:val="0"/>
        </w:rPr>
        <w:t>No Disqualification</w:t>
      </w:r>
    </w:p>
    <w:p w:rsidR="00F63492" w:rsidRPr="004468DD" w:rsidRDefault="00F63492" w:rsidP="00F63492">
      <w:pPr>
        <w:pStyle w:val="NormalWeb"/>
        <w:numPr>
          <w:ilvl w:val="0"/>
          <w:numId w:val="13"/>
        </w:numPr>
        <w:rPr>
          <w:b/>
        </w:rPr>
      </w:pPr>
      <w:r w:rsidRPr="004468DD">
        <w:rPr>
          <w:rStyle w:val="Strong"/>
          <w:b w:val="0"/>
        </w:rPr>
        <w:t>Experience (In Some Cases)</w:t>
      </w:r>
    </w:p>
    <w:p w:rsidR="00F63492" w:rsidRPr="004468DD" w:rsidRDefault="00F63492" w:rsidP="00F63492">
      <w:pPr>
        <w:pStyle w:val="NormalWeb"/>
        <w:numPr>
          <w:ilvl w:val="0"/>
          <w:numId w:val="13"/>
        </w:numPr>
        <w:rPr>
          <w:b/>
        </w:rPr>
      </w:pPr>
      <w:r w:rsidRPr="004468DD">
        <w:rPr>
          <w:rStyle w:val="Strong"/>
          <w:b w:val="0"/>
        </w:rPr>
        <w:t>Registration with Regulatory Authorities</w:t>
      </w:r>
    </w:p>
    <w:p w:rsidR="009B5F39" w:rsidRPr="004468DD" w:rsidRDefault="00A4441D" w:rsidP="0011492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b/>
          <w:sz w:val="24"/>
          <w:szCs w:val="24"/>
        </w:rPr>
      </w:pPr>
      <w:r w:rsidRPr="004468DD">
        <w:rPr>
          <w:b/>
          <w:sz w:val="24"/>
        </w:rPr>
        <w:t>D</w:t>
      </w:r>
      <w:r w:rsidRPr="004468DD">
        <w:rPr>
          <w:b/>
          <w:sz w:val="24"/>
        </w:rPr>
        <w:t xml:space="preserve">isqualifications of board of </w:t>
      </w:r>
      <w:r w:rsidRPr="004468DD">
        <w:rPr>
          <w:b/>
          <w:sz w:val="24"/>
        </w:rPr>
        <w:t>directors:</w:t>
      </w:r>
    </w:p>
    <w:p w:rsidR="00CD3E0A" w:rsidRDefault="00CD3E0A" w:rsidP="00CD3E0A">
      <w:pPr>
        <w:tabs>
          <w:tab w:val="left" w:pos="360"/>
        </w:tabs>
        <w:jc w:val="both"/>
        <w:rPr>
          <w:sz w:val="24"/>
          <w:szCs w:val="24"/>
        </w:rPr>
      </w:pPr>
    </w:p>
    <w:p w:rsidR="004468DD" w:rsidRPr="004468DD" w:rsidRDefault="00CD3E0A" w:rsidP="004468DD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4468DD">
        <w:rPr>
          <w:bCs/>
          <w:sz w:val="24"/>
          <w:szCs w:val="24"/>
        </w:rPr>
        <w:t>Unsound Mind</w:t>
      </w:r>
    </w:p>
    <w:p w:rsidR="00CD3E0A" w:rsidRPr="004468DD" w:rsidRDefault="00CD3E0A" w:rsidP="004468DD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4468DD">
        <w:rPr>
          <w:bCs/>
          <w:sz w:val="24"/>
          <w:szCs w:val="24"/>
        </w:rPr>
        <w:t>Insolvency</w:t>
      </w:r>
    </w:p>
    <w:p w:rsidR="00CD3E0A" w:rsidRPr="004468DD" w:rsidRDefault="00CD3E0A" w:rsidP="004468DD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4468DD">
        <w:rPr>
          <w:bCs/>
          <w:sz w:val="24"/>
          <w:szCs w:val="24"/>
        </w:rPr>
        <w:t>Criminal Conviction</w:t>
      </w:r>
    </w:p>
    <w:p w:rsidR="00CD3E0A" w:rsidRPr="004468DD" w:rsidRDefault="00CD3E0A" w:rsidP="004468DD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4468DD">
        <w:rPr>
          <w:bCs/>
          <w:sz w:val="24"/>
          <w:szCs w:val="24"/>
        </w:rPr>
        <w:t>Non-Payment of Calls</w:t>
      </w:r>
    </w:p>
    <w:p w:rsidR="00CD3E0A" w:rsidRPr="004468DD" w:rsidRDefault="00CD3E0A" w:rsidP="004468DD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4468DD">
        <w:rPr>
          <w:bCs/>
          <w:sz w:val="24"/>
          <w:szCs w:val="24"/>
        </w:rPr>
        <w:t>Disqualification by Court or Tribunal</w:t>
      </w:r>
    </w:p>
    <w:p w:rsidR="00CD3E0A" w:rsidRPr="004468DD" w:rsidRDefault="00CD3E0A" w:rsidP="004468DD">
      <w:pPr>
        <w:pStyle w:val="ListParagraph"/>
        <w:widowControl/>
        <w:numPr>
          <w:ilvl w:val="0"/>
          <w:numId w:val="14"/>
        </w:numPr>
        <w:autoSpaceDE/>
        <w:autoSpaceDN/>
        <w:rPr>
          <w:sz w:val="24"/>
          <w:szCs w:val="24"/>
        </w:rPr>
      </w:pPr>
      <w:r w:rsidRPr="004468DD">
        <w:rPr>
          <w:bCs/>
          <w:sz w:val="24"/>
          <w:szCs w:val="24"/>
        </w:rPr>
        <w:t>Failure to Obtain DIN</w:t>
      </w:r>
    </w:p>
    <w:p w:rsidR="00CD3E0A" w:rsidRDefault="00CD3E0A" w:rsidP="00CD3E0A">
      <w:pPr>
        <w:tabs>
          <w:tab w:val="left" w:pos="360"/>
        </w:tabs>
        <w:jc w:val="both"/>
        <w:rPr>
          <w:sz w:val="24"/>
          <w:szCs w:val="24"/>
        </w:rPr>
      </w:pPr>
    </w:p>
    <w:p w:rsidR="002D39F5" w:rsidRDefault="002D39F5" w:rsidP="002D39F5">
      <w:pPr>
        <w:pStyle w:val="BodyText"/>
        <w:spacing w:before="1"/>
        <w:ind w:left="2029" w:right="1489"/>
        <w:jc w:val="center"/>
      </w:pPr>
      <w:r>
        <w:t xml:space="preserve">SECTION – C (2 X 15 = 30 </w:t>
      </w:r>
      <w:r>
        <w:rPr>
          <w:spacing w:val="-2"/>
        </w:rPr>
        <w:t>Marks)</w:t>
      </w:r>
    </w:p>
    <w:p w:rsidR="002D39F5" w:rsidRDefault="002D39F5" w:rsidP="002D39F5">
      <w:pPr>
        <w:pStyle w:val="BodyText"/>
        <w:spacing w:before="41"/>
        <w:ind w:left="1851" w:right="1492"/>
        <w:jc w:val="center"/>
      </w:pPr>
      <w:r>
        <w:t>Answer any TWO</w:t>
      </w:r>
      <w:r>
        <w:rPr>
          <w:spacing w:val="60"/>
        </w:rPr>
        <w:t xml:space="preserve"> </w:t>
      </w:r>
      <w:r>
        <w:t xml:space="preserve">Questions of which Qn.No.19 is </w:t>
      </w:r>
      <w:r>
        <w:rPr>
          <w:spacing w:val="-2"/>
        </w:rPr>
        <w:t>COMPULSORY</w:t>
      </w:r>
    </w:p>
    <w:p w:rsidR="002D39F5" w:rsidRDefault="002D39F5" w:rsidP="00CD3E0A">
      <w:pPr>
        <w:tabs>
          <w:tab w:val="left" w:pos="360"/>
        </w:tabs>
        <w:jc w:val="both"/>
        <w:rPr>
          <w:sz w:val="24"/>
          <w:szCs w:val="24"/>
        </w:rPr>
      </w:pPr>
    </w:p>
    <w:p w:rsidR="00A638E3" w:rsidRPr="00A638E3" w:rsidRDefault="00A638E3" w:rsidP="00A638E3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sz w:val="24"/>
          <w:szCs w:val="24"/>
        </w:rPr>
      </w:pPr>
      <w:r w:rsidRPr="00A638E3">
        <w:rPr>
          <w:sz w:val="24"/>
          <w:szCs w:val="24"/>
        </w:rPr>
        <w:t xml:space="preserve">XYZ Ltd. committed procedural violations both at the </w:t>
      </w:r>
      <w:r w:rsidRPr="00A638E3">
        <w:rPr>
          <w:b/>
          <w:bCs/>
          <w:sz w:val="24"/>
          <w:szCs w:val="24"/>
        </w:rPr>
        <w:t>Board and General Meeting levels</w:t>
      </w:r>
      <w:r w:rsidRPr="00A638E3">
        <w:rPr>
          <w:sz w:val="24"/>
          <w:szCs w:val="24"/>
        </w:rPr>
        <w:t>. To rectify:</w:t>
      </w:r>
    </w:p>
    <w:p w:rsidR="00A638E3" w:rsidRPr="00A638E3" w:rsidRDefault="00A638E3" w:rsidP="00A638E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A638E3">
        <w:rPr>
          <w:sz w:val="24"/>
          <w:szCs w:val="24"/>
        </w:rPr>
        <w:t xml:space="preserve">A </w:t>
      </w:r>
      <w:r w:rsidRPr="00A638E3">
        <w:rPr>
          <w:b/>
          <w:bCs/>
          <w:sz w:val="24"/>
          <w:szCs w:val="24"/>
        </w:rPr>
        <w:t>valid Board meeting</w:t>
      </w:r>
      <w:r w:rsidRPr="00A638E3">
        <w:rPr>
          <w:sz w:val="24"/>
          <w:szCs w:val="24"/>
        </w:rPr>
        <w:t xml:space="preserve"> must be held with proper notice to all directors.</w:t>
      </w:r>
    </w:p>
    <w:p w:rsidR="00A638E3" w:rsidRPr="00A638E3" w:rsidRDefault="00A638E3" w:rsidP="00A638E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A638E3">
        <w:rPr>
          <w:sz w:val="24"/>
          <w:szCs w:val="24"/>
        </w:rPr>
        <w:t xml:space="preserve">A </w:t>
      </w:r>
      <w:r w:rsidRPr="00A638E3">
        <w:rPr>
          <w:b/>
          <w:bCs/>
          <w:sz w:val="24"/>
          <w:szCs w:val="24"/>
        </w:rPr>
        <w:t>fresh AGM notice</w:t>
      </w:r>
      <w:r w:rsidRPr="00A638E3">
        <w:rPr>
          <w:sz w:val="24"/>
          <w:szCs w:val="24"/>
        </w:rPr>
        <w:t xml:space="preserve"> must be issued complying with the 21-day rule.</w:t>
      </w:r>
      <w:r w:rsidRPr="00A638E3">
        <w:rPr>
          <w:sz w:val="24"/>
          <w:szCs w:val="24"/>
        </w:rPr>
        <w:br/>
        <w:t xml:space="preserve">Failure to do so may expose the company to </w:t>
      </w:r>
      <w:r w:rsidRPr="00A638E3">
        <w:rPr>
          <w:b/>
          <w:bCs/>
          <w:sz w:val="24"/>
          <w:szCs w:val="24"/>
        </w:rPr>
        <w:t>penalties</w:t>
      </w:r>
      <w:r w:rsidRPr="00A638E3">
        <w:rPr>
          <w:sz w:val="24"/>
          <w:szCs w:val="24"/>
        </w:rPr>
        <w:t xml:space="preserve"> and </w:t>
      </w:r>
      <w:r w:rsidRPr="00A638E3">
        <w:rPr>
          <w:b/>
          <w:bCs/>
          <w:sz w:val="24"/>
          <w:szCs w:val="24"/>
        </w:rPr>
        <w:t>litigation from shareholders</w:t>
      </w:r>
      <w:r w:rsidRPr="00A638E3">
        <w:rPr>
          <w:sz w:val="24"/>
          <w:szCs w:val="24"/>
        </w:rPr>
        <w:t>.</w:t>
      </w:r>
    </w:p>
    <w:p w:rsidR="009B5F39" w:rsidRDefault="009B5F39" w:rsidP="00114929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sz w:val="24"/>
          <w:szCs w:val="24"/>
        </w:rPr>
      </w:pPr>
    </w:p>
    <w:p w:rsidR="006D1DDD" w:rsidRDefault="006D1DDD" w:rsidP="006D1DDD">
      <w:pPr>
        <w:tabs>
          <w:tab w:val="left" w:pos="360"/>
        </w:tabs>
        <w:jc w:val="both"/>
        <w:rPr>
          <w:sz w:val="24"/>
          <w:szCs w:val="24"/>
        </w:rPr>
      </w:pPr>
    </w:p>
    <w:p w:rsidR="006D1DDD" w:rsidRPr="008F38B7" w:rsidRDefault="006D1DDD" w:rsidP="00A732FD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5517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Pr="00A732FD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Pr="008F38B7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Based on Incorporation</w:t>
      </w:r>
    </w:p>
    <w:p w:rsidR="006D1DDD" w:rsidRPr="008F38B7" w:rsidRDefault="006D1DDD" w:rsidP="00A732FD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Statutory Company</w:t>
      </w:r>
      <w:r w:rsidRPr="008F38B7">
        <w:t xml:space="preserve"> – Formed by a special Act of Parliament or State Legislature (e.g., RBI, LIC).</w:t>
      </w:r>
    </w:p>
    <w:p w:rsidR="006D1DDD" w:rsidRPr="008F38B7" w:rsidRDefault="006D1DDD" w:rsidP="00A732FD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Registered Company</w:t>
      </w:r>
      <w:r w:rsidRPr="008F38B7">
        <w:t xml:space="preserve"> – Formed by registration under the Companies Act.</w:t>
      </w:r>
    </w:p>
    <w:p w:rsidR="006D1DDD" w:rsidRPr="008F38B7" w:rsidRDefault="006D1DDD" w:rsidP="00A732FD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Chartered Company</w:t>
      </w:r>
      <w:r w:rsidRPr="008F38B7">
        <w:t xml:space="preserve"> – Formed by a royal charter (mostly historic, e.g., East India Company).</w:t>
      </w:r>
    </w:p>
    <w:p w:rsidR="006D1DDD" w:rsidRPr="008F38B7" w:rsidRDefault="006D1DDD" w:rsidP="00A732FD">
      <w:pPr>
        <w:jc w:val="both"/>
        <w:rPr>
          <w:sz w:val="24"/>
          <w:szCs w:val="24"/>
        </w:rPr>
      </w:pPr>
    </w:p>
    <w:p w:rsidR="006D1DDD" w:rsidRPr="008F38B7" w:rsidRDefault="006D1DDD" w:rsidP="00A732FD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38B7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2. Based on Liability</w:t>
      </w:r>
    </w:p>
    <w:p w:rsidR="006D1DDD" w:rsidRPr="008F38B7" w:rsidRDefault="006D1DDD" w:rsidP="00A732F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Company Limited by Shares</w:t>
      </w:r>
      <w:r w:rsidRPr="008F38B7">
        <w:t xml:space="preserve"> – Liability limited to unpaid share amount.</w:t>
      </w:r>
    </w:p>
    <w:p w:rsidR="006D1DDD" w:rsidRPr="008F38B7" w:rsidRDefault="006D1DDD" w:rsidP="00A732F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Company Limited by Guarantee</w:t>
      </w:r>
      <w:r w:rsidRPr="008F38B7">
        <w:t xml:space="preserve"> – Members guarantee a specific amount in case of winding up.</w:t>
      </w:r>
    </w:p>
    <w:p w:rsidR="006D1DDD" w:rsidRPr="008F38B7" w:rsidRDefault="006D1DDD" w:rsidP="00A732F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Unlimited Company</w:t>
      </w:r>
      <w:r w:rsidRPr="008F38B7">
        <w:t xml:space="preserve"> – No limit on members’ liability.</w:t>
      </w:r>
    </w:p>
    <w:p w:rsidR="006D1DDD" w:rsidRPr="008F38B7" w:rsidRDefault="006D1DDD" w:rsidP="00A732FD">
      <w:pPr>
        <w:jc w:val="both"/>
        <w:rPr>
          <w:sz w:val="24"/>
          <w:szCs w:val="24"/>
        </w:rPr>
      </w:pPr>
    </w:p>
    <w:p w:rsidR="006D1DDD" w:rsidRPr="008F38B7" w:rsidRDefault="006D1DDD" w:rsidP="00A732FD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38B7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Based on Number of Members</w:t>
      </w:r>
    </w:p>
    <w:p w:rsidR="006D1DDD" w:rsidRPr="008F38B7" w:rsidRDefault="006D1DDD" w:rsidP="00A732F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Private Company</w:t>
      </w:r>
      <w:r w:rsidRPr="008F38B7">
        <w:t xml:space="preserve"> – Minimum 2, maximum 200 members; cannot freely transfer shares.</w:t>
      </w:r>
    </w:p>
    <w:p w:rsidR="006D1DDD" w:rsidRPr="008F38B7" w:rsidRDefault="006D1DDD" w:rsidP="00A732F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Public Company</w:t>
      </w:r>
      <w:r w:rsidRPr="008F38B7">
        <w:t xml:space="preserve"> – Minimum 7 members; no limit on maximum; shares can be publicly traded.</w:t>
      </w:r>
    </w:p>
    <w:p w:rsidR="006D1DDD" w:rsidRPr="008F38B7" w:rsidRDefault="006D1DDD" w:rsidP="00A732FD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One Person Company (OPC)</w:t>
      </w:r>
      <w:r w:rsidRPr="008F38B7">
        <w:t xml:space="preserve"> – Only one member; simplified compliance.</w:t>
      </w:r>
    </w:p>
    <w:p w:rsidR="006D1DDD" w:rsidRPr="008F38B7" w:rsidRDefault="006D1DDD" w:rsidP="00A732FD">
      <w:pPr>
        <w:jc w:val="both"/>
        <w:rPr>
          <w:sz w:val="24"/>
          <w:szCs w:val="24"/>
        </w:rPr>
      </w:pPr>
    </w:p>
    <w:p w:rsidR="006D1DDD" w:rsidRPr="008F38B7" w:rsidRDefault="006D1DDD" w:rsidP="00A732FD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38B7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4. Based on Control</w:t>
      </w:r>
    </w:p>
    <w:p w:rsidR="006D1DDD" w:rsidRPr="008F38B7" w:rsidRDefault="006D1DDD" w:rsidP="00A732FD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Holding Company</w:t>
      </w:r>
      <w:r w:rsidRPr="008F38B7">
        <w:t xml:space="preserve"> – Controls another company (subsidiary) by majority shareholding or control of the board.</w:t>
      </w:r>
    </w:p>
    <w:p w:rsidR="006D1DDD" w:rsidRPr="008F38B7" w:rsidRDefault="006D1DDD" w:rsidP="00A732FD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Subsidiary Company</w:t>
      </w:r>
      <w:r w:rsidRPr="008F38B7">
        <w:t xml:space="preserve"> – Controlled by a holding company.</w:t>
      </w:r>
    </w:p>
    <w:p w:rsidR="006D1DDD" w:rsidRPr="008F38B7" w:rsidRDefault="006D1DDD" w:rsidP="00A732FD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Associate Company</w:t>
      </w:r>
      <w:r w:rsidRPr="008F38B7">
        <w:t xml:space="preserve"> – Significant influence (≥20% shareholding or control) but not a subsidiary.</w:t>
      </w:r>
    </w:p>
    <w:p w:rsidR="006D1DDD" w:rsidRPr="008F38B7" w:rsidRDefault="006D1DDD" w:rsidP="00A732FD">
      <w:pPr>
        <w:jc w:val="both"/>
        <w:rPr>
          <w:sz w:val="24"/>
          <w:szCs w:val="24"/>
        </w:rPr>
      </w:pPr>
    </w:p>
    <w:p w:rsidR="006D1DDD" w:rsidRPr="008F38B7" w:rsidRDefault="006D1DDD" w:rsidP="00A732FD">
      <w:pPr>
        <w:pStyle w:val="Heading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F38B7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5. Based on Ownership</w:t>
      </w:r>
    </w:p>
    <w:p w:rsidR="006D1DDD" w:rsidRPr="008F38B7" w:rsidRDefault="006D1DDD" w:rsidP="00A732FD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Government Company</w:t>
      </w:r>
      <w:r w:rsidRPr="008F38B7">
        <w:t xml:space="preserve"> – ≥51% shares held by Central/State government.</w:t>
      </w:r>
    </w:p>
    <w:p w:rsidR="006D1DDD" w:rsidRPr="008F38B7" w:rsidRDefault="006D1DDD" w:rsidP="00A732FD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Foreign Company</w:t>
      </w:r>
      <w:r w:rsidRPr="008F38B7">
        <w:t xml:space="preserve"> – Incorporated outside India but operates in India.</w:t>
      </w:r>
    </w:p>
    <w:p w:rsidR="006D1DDD" w:rsidRPr="00EE5590" w:rsidRDefault="006D1DDD" w:rsidP="00EE5590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8F38B7">
        <w:rPr>
          <w:rStyle w:val="Strong"/>
          <w:b w:val="0"/>
        </w:rPr>
        <w:t>Public Sector Undertaking (PSU)</w:t>
      </w:r>
      <w:r w:rsidRPr="008F38B7">
        <w:t xml:space="preserve"> – Majority owned and controlled by government.</w:t>
      </w:r>
      <w:bookmarkStart w:id="0" w:name="_GoBack"/>
      <w:bookmarkEnd w:id="0"/>
    </w:p>
    <w:p w:rsidR="006D1DDD" w:rsidRDefault="006D1DDD" w:rsidP="006D1DDD">
      <w:pPr>
        <w:tabs>
          <w:tab w:val="left" w:pos="360"/>
        </w:tabs>
        <w:jc w:val="both"/>
        <w:rPr>
          <w:sz w:val="24"/>
          <w:szCs w:val="24"/>
        </w:rPr>
      </w:pPr>
    </w:p>
    <w:p w:rsidR="00DD0B36" w:rsidRPr="00DD0B36" w:rsidRDefault="00DD0B36" w:rsidP="00DD0B36">
      <w:pPr>
        <w:pStyle w:val="ListParagraph"/>
        <w:numPr>
          <w:ilvl w:val="0"/>
          <w:numId w:val="1"/>
        </w:numPr>
        <w:tabs>
          <w:tab w:val="left" w:pos="360"/>
        </w:tabs>
        <w:ind w:left="270" w:hanging="270"/>
        <w:jc w:val="both"/>
        <w:rPr>
          <w:sz w:val="24"/>
          <w:szCs w:val="24"/>
        </w:rPr>
      </w:pPr>
    </w:p>
    <w:p w:rsidR="00DD0B36" w:rsidRPr="003C29B9" w:rsidRDefault="00DD0B36" w:rsidP="003C29B9">
      <w:pPr>
        <w:pStyle w:val="Heading3"/>
        <w:numPr>
          <w:ilvl w:val="1"/>
          <w:numId w:val="15"/>
        </w:numPr>
        <w:spacing w:before="0" w:beforeAutospacing="0" w:after="0" w:afterAutospacing="0"/>
        <w:ind w:left="270" w:hanging="270"/>
        <w:rPr>
          <w:sz w:val="24"/>
          <w:szCs w:val="24"/>
        </w:rPr>
      </w:pPr>
      <w:r w:rsidRPr="003C29B9">
        <w:rPr>
          <w:rStyle w:val="Strong"/>
          <w:b/>
          <w:bCs/>
          <w:sz w:val="24"/>
          <w:szCs w:val="24"/>
        </w:rPr>
        <w:t>Compulsory Winding Up by Tribunal</w:t>
      </w:r>
    </w:p>
    <w:p w:rsidR="00DD0B36" w:rsidRPr="003C29B9" w:rsidRDefault="00DD0B36" w:rsidP="003C29B9">
      <w:pPr>
        <w:pStyle w:val="NormalWeb"/>
        <w:numPr>
          <w:ilvl w:val="0"/>
          <w:numId w:val="22"/>
        </w:numPr>
        <w:spacing w:before="0" w:beforeAutospacing="0" w:after="0" w:afterAutospacing="0"/>
      </w:pPr>
      <w:r w:rsidRPr="003C29B9">
        <w:t xml:space="preserve">Initiated by an order of the </w:t>
      </w:r>
      <w:r w:rsidRPr="003C29B9">
        <w:rPr>
          <w:rStyle w:val="Strong"/>
        </w:rPr>
        <w:t>National Company Law Tribunal (NCLT)</w:t>
      </w:r>
      <w:r w:rsidRPr="003C29B9">
        <w:t>.</w:t>
      </w:r>
    </w:p>
    <w:p w:rsidR="00DD0B36" w:rsidRPr="003C29B9" w:rsidRDefault="00DD0B36" w:rsidP="003C29B9">
      <w:pPr>
        <w:pStyle w:val="NormalWeb"/>
        <w:numPr>
          <w:ilvl w:val="0"/>
          <w:numId w:val="22"/>
        </w:numPr>
        <w:spacing w:before="0" w:beforeAutospacing="0" w:after="0" w:afterAutospacing="0"/>
      </w:pPr>
      <w:r w:rsidRPr="003C29B9">
        <w:t>Common grounds include:</w:t>
      </w:r>
    </w:p>
    <w:p w:rsidR="00DD0B36" w:rsidRPr="003C29B9" w:rsidRDefault="00DD0B36" w:rsidP="003C29B9">
      <w:pPr>
        <w:pStyle w:val="NormalWeb"/>
        <w:numPr>
          <w:ilvl w:val="1"/>
          <w:numId w:val="22"/>
        </w:numPr>
        <w:spacing w:before="0" w:beforeAutospacing="0" w:after="0" w:afterAutospacing="0"/>
      </w:pPr>
      <w:r w:rsidRPr="003C29B9">
        <w:t>Inability to pay debts</w:t>
      </w:r>
    </w:p>
    <w:p w:rsidR="00DD0B36" w:rsidRPr="003C29B9" w:rsidRDefault="00DD0B36" w:rsidP="003C29B9">
      <w:pPr>
        <w:pStyle w:val="NormalWeb"/>
        <w:numPr>
          <w:ilvl w:val="1"/>
          <w:numId w:val="22"/>
        </w:numPr>
        <w:spacing w:before="0" w:beforeAutospacing="0" w:after="0" w:afterAutospacing="0"/>
      </w:pPr>
      <w:r w:rsidRPr="003C29B9">
        <w:t>Fraudulent conduct</w:t>
      </w:r>
    </w:p>
    <w:p w:rsidR="00DD0B36" w:rsidRPr="003C29B9" w:rsidRDefault="00DD0B36" w:rsidP="003C29B9">
      <w:pPr>
        <w:pStyle w:val="NormalWeb"/>
        <w:numPr>
          <w:ilvl w:val="1"/>
          <w:numId w:val="22"/>
        </w:numPr>
        <w:spacing w:before="0" w:beforeAutospacing="0" w:after="0" w:afterAutospacing="0"/>
      </w:pPr>
      <w:r w:rsidRPr="003C29B9">
        <w:t>Just and equitable reasons</w:t>
      </w:r>
    </w:p>
    <w:p w:rsidR="00DD0B36" w:rsidRPr="003C29B9" w:rsidRDefault="00DD0B36" w:rsidP="003C29B9">
      <w:pPr>
        <w:pStyle w:val="NormalWeb"/>
        <w:numPr>
          <w:ilvl w:val="1"/>
          <w:numId w:val="22"/>
        </w:numPr>
        <w:spacing w:before="0" w:beforeAutospacing="0" w:after="0" w:afterAutospacing="0"/>
      </w:pPr>
      <w:r w:rsidRPr="003C29B9">
        <w:t>Company acting against national interest</w:t>
      </w:r>
    </w:p>
    <w:p w:rsidR="00DD0B36" w:rsidRPr="003C29B9" w:rsidRDefault="00DD0B36" w:rsidP="003C29B9">
      <w:pPr>
        <w:pStyle w:val="Heading3"/>
        <w:spacing w:before="0" w:beforeAutospacing="0" w:after="0" w:afterAutospacing="0"/>
        <w:rPr>
          <w:sz w:val="24"/>
          <w:szCs w:val="24"/>
        </w:rPr>
      </w:pPr>
      <w:r w:rsidRPr="003C29B9">
        <w:rPr>
          <w:sz w:val="24"/>
          <w:szCs w:val="24"/>
        </w:rPr>
        <w:t xml:space="preserve">2. </w:t>
      </w:r>
      <w:r w:rsidRPr="003C29B9">
        <w:rPr>
          <w:rStyle w:val="Strong"/>
          <w:b/>
          <w:bCs/>
          <w:sz w:val="24"/>
          <w:szCs w:val="24"/>
        </w:rPr>
        <w:t>Voluntary Winding Up</w:t>
      </w:r>
    </w:p>
    <w:p w:rsidR="00DD0B36" w:rsidRPr="003C29B9" w:rsidRDefault="00DD0B36" w:rsidP="003C29B9">
      <w:pPr>
        <w:pStyle w:val="NormalWeb"/>
        <w:numPr>
          <w:ilvl w:val="0"/>
          <w:numId w:val="23"/>
        </w:numPr>
        <w:spacing w:before="0" w:beforeAutospacing="0" w:after="0" w:afterAutospacing="0"/>
      </w:pPr>
      <w:r w:rsidRPr="003C29B9">
        <w:t xml:space="preserve">Initiated by the </w:t>
      </w:r>
      <w:r w:rsidRPr="003C29B9">
        <w:rPr>
          <w:rStyle w:val="Strong"/>
        </w:rPr>
        <w:t>company itself through a special resolution</w:t>
      </w:r>
      <w:r w:rsidRPr="003C29B9">
        <w:t>.</w:t>
      </w:r>
    </w:p>
    <w:p w:rsidR="00DD0B36" w:rsidRPr="003C29B9" w:rsidRDefault="00DD0B36" w:rsidP="003C29B9">
      <w:pPr>
        <w:pStyle w:val="NormalWeb"/>
        <w:numPr>
          <w:ilvl w:val="0"/>
          <w:numId w:val="23"/>
        </w:numPr>
        <w:spacing w:before="0" w:beforeAutospacing="0" w:after="0" w:afterAutospacing="0"/>
      </w:pPr>
      <w:r w:rsidRPr="003C29B9">
        <w:t>Can happen when:</w:t>
      </w:r>
    </w:p>
    <w:p w:rsidR="00DD0B36" w:rsidRPr="003C29B9" w:rsidRDefault="00DD0B36" w:rsidP="003C29B9">
      <w:pPr>
        <w:pStyle w:val="NormalWeb"/>
        <w:numPr>
          <w:ilvl w:val="1"/>
          <w:numId w:val="23"/>
        </w:numPr>
        <w:spacing w:before="0" w:beforeAutospacing="0" w:after="0" w:afterAutospacing="0"/>
      </w:pPr>
      <w:r w:rsidRPr="003C29B9">
        <w:t>The company has fulfilled its purpose</w:t>
      </w:r>
    </w:p>
    <w:p w:rsidR="00DD0B36" w:rsidRPr="003C29B9" w:rsidRDefault="00DD0B36" w:rsidP="003C29B9">
      <w:pPr>
        <w:pStyle w:val="NormalWeb"/>
        <w:numPr>
          <w:ilvl w:val="1"/>
          <w:numId w:val="23"/>
        </w:numPr>
        <w:spacing w:before="0" w:beforeAutospacing="0" w:after="0" w:afterAutospacing="0"/>
      </w:pPr>
      <w:r w:rsidRPr="003C29B9">
        <w:t>Members no longer wish to continue the business</w:t>
      </w:r>
    </w:p>
    <w:p w:rsidR="00DD0B36" w:rsidRPr="003C29B9" w:rsidRDefault="00DD0B36" w:rsidP="003C29B9">
      <w:pPr>
        <w:pStyle w:val="NormalWeb"/>
        <w:numPr>
          <w:ilvl w:val="0"/>
          <w:numId w:val="23"/>
        </w:numPr>
        <w:spacing w:before="0" w:beforeAutospacing="0" w:after="0" w:afterAutospacing="0"/>
      </w:pPr>
      <w:r w:rsidRPr="003C29B9">
        <w:t xml:space="preserve">Now mostly governed under the </w:t>
      </w:r>
      <w:r w:rsidRPr="003C29B9">
        <w:rPr>
          <w:rStyle w:val="Strong"/>
        </w:rPr>
        <w:t>IBC, 2016</w:t>
      </w:r>
      <w:r w:rsidRPr="003C29B9">
        <w:t xml:space="preserve"> for solvent and insolvent companies.</w:t>
      </w:r>
    </w:p>
    <w:p w:rsidR="00DD0B36" w:rsidRPr="003C29B9" w:rsidRDefault="00DD0B36" w:rsidP="003C29B9">
      <w:pPr>
        <w:rPr>
          <w:sz w:val="24"/>
          <w:szCs w:val="24"/>
        </w:rPr>
      </w:pPr>
    </w:p>
    <w:p w:rsidR="00DD0B36" w:rsidRPr="003C29B9" w:rsidRDefault="00DD0B36" w:rsidP="003C29B9">
      <w:pPr>
        <w:pStyle w:val="Heading3"/>
        <w:spacing w:before="0" w:beforeAutospacing="0" w:after="0" w:afterAutospacing="0"/>
        <w:rPr>
          <w:sz w:val="24"/>
          <w:szCs w:val="24"/>
        </w:rPr>
      </w:pPr>
      <w:r w:rsidRPr="003C29B9">
        <w:rPr>
          <w:sz w:val="24"/>
          <w:szCs w:val="24"/>
        </w:rPr>
        <w:t xml:space="preserve">3. </w:t>
      </w:r>
      <w:r w:rsidRPr="003C29B9">
        <w:rPr>
          <w:rStyle w:val="Strong"/>
          <w:b/>
          <w:bCs/>
          <w:sz w:val="24"/>
          <w:szCs w:val="24"/>
        </w:rPr>
        <w:t>Winding Up under Insolvency and Bankruptcy Code (IBC), 2016</w:t>
      </w:r>
    </w:p>
    <w:p w:rsidR="00DD0B36" w:rsidRPr="003C29B9" w:rsidRDefault="00DD0B36" w:rsidP="003C29B9">
      <w:pPr>
        <w:pStyle w:val="NormalWeb"/>
        <w:numPr>
          <w:ilvl w:val="0"/>
          <w:numId w:val="24"/>
        </w:numPr>
        <w:spacing w:before="0" w:beforeAutospacing="0" w:after="0" w:afterAutospacing="0"/>
      </w:pPr>
      <w:r w:rsidRPr="003C29B9">
        <w:t xml:space="preserve">Applies to </w:t>
      </w:r>
      <w:r w:rsidRPr="003C29B9">
        <w:rPr>
          <w:rStyle w:val="Strong"/>
        </w:rPr>
        <w:t>corporate insolvency resolution and liquidation</w:t>
      </w:r>
      <w:r w:rsidRPr="003C29B9">
        <w:t>.</w:t>
      </w:r>
    </w:p>
    <w:p w:rsidR="00DD0B36" w:rsidRPr="003C29B9" w:rsidRDefault="00DD0B36" w:rsidP="003C29B9">
      <w:pPr>
        <w:pStyle w:val="NormalWeb"/>
        <w:numPr>
          <w:ilvl w:val="0"/>
          <w:numId w:val="24"/>
        </w:numPr>
        <w:spacing w:before="0" w:beforeAutospacing="0" w:after="0" w:afterAutospacing="0"/>
      </w:pPr>
      <w:r w:rsidRPr="003C29B9">
        <w:t>Initiated by:</w:t>
      </w:r>
    </w:p>
    <w:p w:rsidR="00DD0B36" w:rsidRPr="003C29B9" w:rsidRDefault="00DD0B36" w:rsidP="003C29B9">
      <w:pPr>
        <w:pStyle w:val="NormalWeb"/>
        <w:numPr>
          <w:ilvl w:val="1"/>
          <w:numId w:val="24"/>
        </w:numPr>
        <w:spacing w:before="0" w:beforeAutospacing="0" w:after="0" w:afterAutospacing="0"/>
      </w:pPr>
      <w:r w:rsidRPr="003C29B9">
        <w:t>Creditors (financial or operational)</w:t>
      </w:r>
    </w:p>
    <w:p w:rsidR="00DD0B36" w:rsidRPr="003C29B9" w:rsidRDefault="00DD0B36" w:rsidP="003C29B9">
      <w:pPr>
        <w:pStyle w:val="NormalWeb"/>
        <w:numPr>
          <w:ilvl w:val="1"/>
          <w:numId w:val="24"/>
        </w:numPr>
        <w:spacing w:before="0" w:beforeAutospacing="0" w:after="0" w:afterAutospacing="0"/>
      </w:pPr>
      <w:r w:rsidRPr="003C29B9">
        <w:t>The company itself (in case of default)</w:t>
      </w:r>
    </w:p>
    <w:p w:rsidR="00DD0B36" w:rsidRPr="003C29B9" w:rsidRDefault="00DD0B36" w:rsidP="003C29B9">
      <w:pPr>
        <w:pStyle w:val="NormalWeb"/>
        <w:numPr>
          <w:ilvl w:val="0"/>
          <w:numId w:val="24"/>
        </w:numPr>
        <w:spacing w:before="0" w:beforeAutospacing="0" w:after="0" w:afterAutospacing="0"/>
      </w:pPr>
      <w:r w:rsidRPr="003C29B9">
        <w:t xml:space="preserve">NCLT appoints a </w:t>
      </w:r>
      <w:r w:rsidRPr="003C29B9">
        <w:rPr>
          <w:rStyle w:val="Strong"/>
        </w:rPr>
        <w:t>Resolution Professional</w:t>
      </w:r>
      <w:r w:rsidRPr="003C29B9">
        <w:t xml:space="preserve"> for managing the process.</w:t>
      </w:r>
    </w:p>
    <w:p w:rsidR="00DD0B36" w:rsidRPr="003C29B9" w:rsidRDefault="00DD0B36" w:rsidP="003C29B9">
      <w:pPr>
        <w:rPr>
          <w:sz w:val="24"/>
          <w:szCs w:val="24"/>
        </w:rPr>
      </w:pPr>
    </w:p>
    <w:p w:rsidR="00DD0B36" w:rsidRPr="003C29B9" w:rsidRDefault="00DD0B36" w:rsidP="003C29B9">
      <w:pPr>
        <w:pStyle w:val="Heading3"/>
        <w:spacing w:before="0" w:beforeAutospacing="0" w:after="0" w:afterAutospacing="0"/>
        <w:rPr>
          <w:sz w:val="24"/>
          <w:szCs w:val="24"/>
        </w:rPr>
      </w:pPr>
      <w:r w:rsidRPr="003C29B9">
        <w:rPr>
          <w:sz w:val="24"/>
          <w:szCs w:val="24"/>
        </w:rPr>
        <w:t xml:space="preserve">4. </w:t>
      </w:r>
      <w:r w:rsidRPr="003C29B9">
        <w:rPr>
          <w:rStyle w:val="Strong"/>
          <w:b/>
          <w:bCs/>
          <w:sz w:val="24"/>
          <w:szCs w:val="24"/>
        </w:rPr>
        <w:t>Winding Up by Court (in Special Cases)</w:t>
      </w:r>
    </w:p>
    <w:p w:rsidR="00DD0B36" w:rsidRPr="003C29B9" w:rsidRDefault="00DD0B36" w:rsidP="003C29B9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3C29B9">
        <w:t xml:space="preserve">In rare or legacy cases (before NCLT came into full force), winding up could be ordered by </w:t>
      </w:r>
      <w:r w:rsidRPr="003C29B9">
        <w:rPr>
          <w:rStyle w:val="Strong"/>
        </w:rPr>
        <w:t>High Courts</w:t>
      </w:r>
      <w:r w:rsidRPr="003C29B9">
        <w:t>.</w:t>
      </w:r>
    </w:p>
    <w:p w:rsidR="00DD0B36" w:rsidRPr="003C29B9" w:rsidRDefault="00DD0B36" w:rsidP="003C29B9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3C29B9">
        <w:lastRenderedPageBreak/>
        <w:t>Now largely replaced by Tribunal-based processes.</w:t>
      </w:r>
    </w:p>
    <w:p w:rsidR="00DD0B36" w:rsidRPr="003C29B9" w:rsidRDefault="00DD0B36" w:rsidP="003C29B9">
      <w:pPr>
        <w:rPr>
          <w:sz w:val="24"/>
          <w:szCs w:val="24"/>
        </w:rPr>
      </w:pPr>
    </w:p>
    <w:p w:rsidR="00DD0B36" w:rsidRPr="003C29B9" w:rsidRDefault="00DD0B36" w:rsidP="003C29B9">
      <w:pPr>
        <w:pStyle w:val="Heading3"/>
        <w:spacing w:before="0" w:beforeAutospacing="0" w:after="0" w:afterAutospacing="0"/>
        <w:rPr>
          <w:sz w:val="24"/>
          <w:szCs w:val="24"/>
        </w:rPr>
      </w:pPr>
      <w:r w:rsidRPr="003C29B9">
        <w:rPr>
          <w:sz w:val="24"/>
          <w:szCs w:val="24"/>
        </w:rPr>
        <w:t xml:space="preserve">5. </w:t>
      </w:r>
      <w:r w:rsidRPr="003C29B9">
        <w:rPr>
          <w:rStyle w:val="Strong"/>
          <w:b/>
          <w:bCs/>
          <w:sz w:val="24"/>
          <w:szCs w:val="24"/>
        </w:rPr>
        <w:t>Summary Procedure for Winding Up (Small Companies)</w:t>
      </w:r>
    </w:p>
    <w:p w:rsidR="00DD0B36" w:rsidRPr="003C29B9" w:rsidRDefault="00DD0B36" w:rsidP="003C29B9">
      <w:pPr>
        <w:pStyle w:val="NormalWeb"/>
        <w:numPr>
          <w:ilvl w:val="0"/>
          <w:numId w:val="26"/>
        </w:numPr>
        <w:spacing w:before="0" w:beforeAutospacing="0" w:after="0" w:afterAutospacing="0"/>
      </w:pPr>
      <w:r w:rsidRPr="003C29B9">
        <w:t xml:space="preserve">Applicable to </w:t>
      </w:r>
      <w:r w:rsidRPr="003C29B9">
        <w:rPr>
          <w:rStyle w:val="Strong"/>
        </w:rPr>
        <w:t>small companies, startups, and dormant companies</w:t>
      </w:r>
      <w:r w:rsidRPr="003C29B9">
        <w:t xml:space="preserve"> with limited assets and liabilities.</w:t>
      </w:r>
    </w:p>
    <w:p w:rsidR="00DD0B36" w:rsidRPr="003C29B9" w:rsidRDefault="00DD0B36" w:rsidP="003C29B9">
      <w:pPr>
        <w:pStyle w:val="NormalWeb"/>
        <w:numPr>
          <w:ilvl w:val="0"/>
          <w:numId w:val="26"/>
        </w:numPr>
        <w:spacing w:before="0" w:beforeAutospacing="0" w:after="0" w:afterAutospacing="0"/>
      </w:pPr>
      <w:r w:rsidRPr="003C29B9">
        <w:t>Faster and simplified process initiated under certain thresholds.</w:t>
      </w:r>
    </w:p>
    <w:p w:rsidR="00DD0B36" w:rsidRDefault="00DD0B36" w:rsidP="004D66FD">
      <w:pPr>
        <w:tabs>
          <w:tab w:val="left" w:pos="360"/>
        </w:tabs>
        <w:jc w:val="both"/>
        <w:rPr>
          <w:sz w:val="24"/>
          <w:szCs w:val="24"/>
        </w:rPr>
      </w:pPr>
    </w:p>
    <w:p w:rsidR="004D66FD" w:rsidRPr="004D66FD" w:rsidRDefault="004D66FD" w:rsidP="004D66FD">
      <w:pPr>
        <w:tabs>
          <w:tab w:val="left" w:pos="3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*********</w:t>
      </w:r>
    </w:p>
    <w:sectPr w:rsidR="004D66FD" w:rsidRPr="004D66FD" w:rsidSect="00114929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E44"/>
    <w:multiLevelType w:val="hybridMultilevel"/>
    <w:tmpl w:val="9C389524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117F6D"/>
    <w:multiLevelType w:val="multilevel"/>
    <w:tmpl w:val="9AEC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63C15"/>
    <w:multiLevelType w:val="multilevel"/>
    <w:tmpl w:val="6BFC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148A3"/>
    <w:multiLevelType w:val="multilevel"/>
    <w:tmpl w:val="A8A2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27FA8"/>
    <w:multiLevelType w:val="multilevel"/>
    <w:tmpl w:val="5BC6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74A7"/>
    <w:multiLevelType w:val="multilevel"/>
    <w:tmpl w:val="D8A0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A6832"/>
    <w:multiLevelType w:val="multilevel"/>
    <w:tmpl w:val="2FF0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2142E"/>
    <w:multiLevelType w:val="multilevel"/>
    <w:tmpl w:val="CB20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59547E"/>
    <w:multiLevelType w:val="multilevel"/>
    <w:tmpl w:val="3B2C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E1050"/>
    <w:multiLevelType w:val="hybridMultilevel"/>
    <w:tmpl w:val="EDB8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BF7"/>
    <w:multiLevelType w:val="multilevel"/>
    <w:tmpl w:val="6D0C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60443"/>
    <w:multiLevelType w:val="multilevel"/>
    <w:tmpl w:val="907C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E530E"/>
    <w:multiLevelType w:val="multilevel"/>
    <w:tmpl w:val="F49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21D5B"/>
    <w:multiLevelType w:val="multilevel"/>
    <w:tmpl w:val="AC4E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E498A"/>
    <w:multiLevelType w:val="multilevel"/>
    <w:tmpl w:val="F268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0A1E58"/>
    <w:multiLevelType w:val="multilevel"/>
    <w:tmpl w:val="B17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47DE9"/>
    <w:multiLevelType w:val="multilevel"/>
    <w:tmpl w:val="39C6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F1E82"/>
    <w:multiLevelType w:val="multilevel"/>
    <w:tmpl w:val="4654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884255"/>
    <w:multiLevelType w:val="multilevel"/>
    <w:tmpl w:val="F1C4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47557A"/>
    <w:multiLevelType w:val="multilevel"/>
    <w:tmpl w:val="C0E6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2E14C2"/>
    <w:multiLevelType w:val="multilevel"/>
    <w:tmpl w:val="2E4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A2F8C"/>
    <w:multiLevelType w:val="multilevel"/>
    <w:tmpl w:val="7986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422C2"/>
    <w:multiLevelType w:val="hybridMultilevel"/>
    <w:tmpl w:val="8F80BA1A"/>
    <w:lvl w:ilvl="0" w:tplc="25F215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12FB"/>
    <w:multiLevelType w:val="multilevel"/>
    <w:tmpl w:val="D172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8039F"/>
    <w:multiLevelType w:val="multilevel"/>
    <w:tmpl w:val="260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361FF8"/>
    <w:multiLevelType w:val="multilevel"/>
    <w:tmpl w:val="67E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336E8"/>
    <w:multiLevelType w:val="hybridMultilevel"/>
    <w:tmpl w:val="634A8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9"/>
  </w:num>
  <w:num w:numId="8">
    <w:abstractNumId w:val="21"/>
  </w:num>
  <w:num w:numId="9">
    <w:abstractNumId w:val="20"/>
  </w:num>
  <w:num w:numId="10">
    <w:abstractNumId w:val="4"/>
  </w:num>
  <w:num w:numId="11">
    <w:abstractNumId w:val="25"/>
  </w:num>
  <w:num w:numId="12">
    <w:abstractNumId w:val="6"/>
  </w:num>
  <w:num w:numId="13">
    <w:abstractNumId w:val="26"/>
  </w:num>
  <w:num w:numId="14">
    <w:abstractNumId w:val="0"/>
  </w:num>
  <w:num w:numId="15">
    <w:abstractNumId w:val="11"/>
  </w:num>
  <w:num w:numId="16">
    <w:abstractNumId w:val="8"/>
  </w:num>
  <w:num w:numId="17">
    <w:abstractNumId w:val="7"/>
  </w:num>
  <w:num w:numId="18">
    <w:abstractNumId w:val="16"/>
  </w:num>
  <w:num w:numId="19">
    <w:abstractNumId w:val="18"/>
  </w:num>
  <w:num w:numId="20">
    <w:abstractNumId w:val="1"/>
  </w:num>
  <w:num w:numId="21">
    <w:abstractNumId w:val="14"/>
  </w:num>
  <w:num w:numId="22">
    <w:abstractNumId w:val="17"/>
  </w:num>
  <w:num w:numId="23">
    <w:abstractNumId w:val="23"/>
  </w:num>
  <w:num w:numId="24">
    <w:abstractNumId w:val="10"/>
  </w:num>
  <w:num w:numId="25">
    <w:abstractNumId w:val="24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0A"/>
    <w:rsid w:val="00035517"/>
    <w:rsid w:val="00064CD0"/>
    <w:rsid w:val="00086704"/>
    <w:rsid w:val="00114929"/>
    <w:rsid w:val="001A191D"/>
    <w:rsid w:val="001D5E45"/>
    <w:rsid w:val="002D39F5"/>
    <w:rsid w:val="00317DA7"/>
    <w:rsid w:val="0035480F"/>
    <w:rsid w:val="003C29B9"/>
    <w:rsid w:val="0041786C"/>
    <w:rsid w:val="00425878"/>
    <w:rsid w:val="004468DD"/>
    <w:rsid w:val="004A7B4D"/>
    <w:rsid w:val="004B36FD"/>
    <w:rsid w:val="004D66FD"/>
    <w:rsid w:val="006B1969"/>
    <w:rsid w:val="006D1DDD"/>
    <w:rsid w:val="00725047"/>
    <w:rsid w:val="0075189C"/>
    <w:rsid w:val="007C589F"/>
    <w:rsid w:val="007D0D1B"/>
    <w:rsid w:val="00876E55"/>
    <w:rsid w:val="008D0C90"/>
    <w:rsid w:val="008F38B7"/>
    <w:rsid w:val="00934E14"/>
    <w:rsid w:val="0094649B"/>
    <w:rsid w:val="009B5F39"/>
    <w:rsid w:val="00A4441D"/>
    <w:rsid w:val="00A638E3"/>
    <w:rsid w:val="00A732FD"/>
    <w:rsid w:val="00AB4786"/>
    <w:rsid w:val="00BE2154"/>
    <w:rsid w:val="00C71E0A"/>
    <w:rsid w:val="00CD3E0A"/>
    <w:rsid w:val="00D76F2C"/>
    <w:rsid w:val="00D915F7"/>
    <w:rsid w:val="00DD0B36"/>
    <w:rsid w:val="00E03352"/>
    <w:rsid w:val="00E57CA5"/>
    <w:rsid w:val="00E85316"/>
    <w:rsid w:val="00EE5590"/>
    <w:rsid w:val="00F63492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BE1A"/>
  <w15:chartTrackingRefBased/>
  <w15:docId w15:val="{3B4F68A4-E894-4650-B8A9-EF92DC32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47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2587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4786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478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B4786"/>
    <w:pPr>
      <w:jc w:val="center"/>
    </w:pPr>
  </w:style>
  <w:style w:type="paragraph" w:styleId="ListParagraph">
    <w:name w:val="List Paragraph"/>
    <w:basedOn w:val="Normal"/>
    <w:uiPriority w:val="34"/>
    <w:qFormat/>
    <w:rsid w:val="00AB47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B4786"/>
    <w:rPr>
      <w:b/>
      <w:bCs/>
    </w:rPr>
  </w:style>
  <w:style w:type="paragraph" w:styleId="NormalWeb">
    <w:name w:val="Normal (Web)"/>
    <w:basedOn w:val="Normal"/>
    <w:uiPriority w:val="99"/>
    <w:unhideWhenUsed/>
    <w:rsid w:val="00BE215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2587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6D1D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</dc:creator>
  <cp:keywords/>
  <dc:description/>
  <cp:lastModifiedBy>Department</cp:lastModifiedBy>
  <cp:revision>38</cp:revision>
  <dcterms:created xsi:type="dcterms:W3CDTF">2025-07-14T09:43:00Z</dcterms:created>
  <dcterms:modified xsi:type="dcterms:W3CDTF">2025-07-14T12:25:00Z</dcterms:modified>
</cp:coreProperties>
</file>