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1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0"/>
        <w:gridCol w:w="3288"/>
        <w:gridCol w:w="1532"/>
      </w:tblGrid>
      <w:tr w:rsidR="000F22E8" w:rsidTr="000F22E8">
        <w:trPr>
          <w:trHeight w:val="258"/>
        </w:trPr>
        <w:tc>
          <w:tcPr>
            <w:tcW w:w="5250" w:type="dxa"/>
          </w:tcPr>
          <w:p w:rsidR="000F22E8" w:rsidRPr="000F22E8" w:rsidRDefault="000F22E8" w:rsidP="000F22E8">
            <w:pPr>
              <w:pStyle w:val="TableParagraph"/>
              <w:spacing w:line="238" w:lineRule="exact"/>
              <w:ind w:left="107"/>
              <w:rPr>
                <w:b/>
                <w:sz w:val="26"/>
                <w:szCs w:val="26"/>
              </w:rPr>
            </w:pPr>
            <w:r w:rsidRPr="000F22E8">
              <w:rPr>
                <w:b/>
                <w:sz w:val="26"/>
                <w:szCs w:val="26"/>
              </w:rPr>
              <w:t xml:space="preserve">Programme: M.Com Corporate </w:t>
            </w:r>
            <w:r w:rsidRPr="000F22E8">
              <w:rPr>
                <w:b/>
                <w:spacing w:val="-2"/>
                <w:sz w:val="26"/>
                <w:szCs w:val="26"/>
              </w:rPr>
              <w:t>Secretaryship</w:t>
            </w:r>
          </w:p>
        </w:tc>
        <w:tc>
          <w:tcPr>
            <w:tcW w:w="3288" w:type="dxa"/>
          </w:tcPr>
          <w:p w:rsidR="000F22E8" w:rsidRPr="000F22E8" w:rsidRDefault="000F22E8" w:rsidP="000F22E8">
            <w:pPr>
              <w:pStyle w:val="TableParagraph"/>
              <w:spacing w:line="238" w:lineRule="exact"/>
              <w:ind w:left="108"/>
              <w:rPr>
                <w:b/>
                <w:sz w:val="26"/>
                <w:szCs w:val="26"/>
              </w:rPr>
            </w:pPr>
            <w:r w:rsidRPr="000F22E8">
              <w:rPr>
                <w:b/>
                <w:sz w:val="26"/>
                <w:szCs w:val="26"/>
              </w:rPr>
              <w:t>Batch:2025-</w:t>
            </w:r>
            <w:r w:rsidRPr="000F22E8">
              <w:rPr>
                <w:b/>
                <w:spacing w:val="-4"/>
                <w:sz w:val="26"/>
                <w:szCs w:val="26"/>
              </w:rPr>
              <w:t>2026</w:t>
            </w:r>
          </w:p>
        </w:tc>
        <w:tc>
          <w:tcPr>
            <w:tcW w:w="1532" w:type="dxa"/>
          </w:tcPr>
          <w:p w:rsidR="000F22E8" w:rsidRPr="000F22E8" w:rsidRDefault="000F22E8" w:rsidP="000F22E8">
            <w:pPr>
              <w:pStyle w:val="TableParagraph"/>
              <w:spacing w:line="238" w:lineRule="exact"/>
              <w:ind w:left="106"/>
              <w:rPr>
                <w:b/>
                <w:sz w:val="26"/>
                <w:szCs w:val="26"/>
              </w:rPr>
            </w:pPr>
            <w:r w:rsidRPr="000F22E8">
              <w:rPr>
                <w:b/>
                <w:sz w:val="26"/>
                <w:szCs w:val="26"/>
              </w:rPr>
              <w:t>Semester</w:t>
            </w:r>
            <w:r w:rsidRPr="000F22E8">
              <w:rPr>
                <w:b/>
                <w:spacing w:val="-5"/>
                <w:sz w:val="26"/>
                <w:szCs w:val="26"/>
              </w:rPr>
              <w:t>:II</w:t>
            </w:r>
          </w:p>
        </w:tc>
      </w:tr>
      <w:tr w:rsidR="000F22E8" w:rsidTr="000F22E8">
        <w:trPr>
          <w:trHeight w:val="299"/>
        </w:trPr>
        <w:tc>
          <w:tcPr>
            <w:tcW w:w="5250" w:type="dxa"/>
          </w:tcPr>
          <w:p w:rsidR="000F22E8" w:rsidRPr="000F22E8" w:rsidRDefault="000F22E8" w:rsidP="000F22E8">
            <w:pPr>
              <w:pStyle w:val="TableParagraph"/>
              <w:spacing w:before="3"/>
              <w:ind w:left="107"/>
              <w:rPr>
                <w:b/>
                <w:sz w:val="26"/>
                <w:szCs w:val="26"/>
              </w:rPr>
            </w:pPr>
            <w:r w:rsidRPr="000F22E8">
              <w:rPr>
                <w:b/>
                <w:sz w:val="26"/>
                <w:szCs w:val="26"/>
              </w:rPr>
              <w:t>Course</w:t>
            </w:r>
            <w:r>
              <w:rPr>
                <w:b/>
                <w:sz w:val="26"/>
                <w:szCs w:val="26"/>
              </w:rPr>
              <w:t xml:space="preserve"> </w:t>
            </w:r>
            <w:r w:rsidRPr="000F22E8">
              <w:rPr>
                <w:b/>
                <w:sz w:val="26"/>
                <w:szCs w:val="26"/>
              </w:rPr>
              <w:t xml:space="preserve">Title:  Corporate </w:t>
            </w:r>
            <w:r w:rsidRPr="000F22E8">
              <w:rPr>
                <w:b/>
                <w:spacing w:val="-2"/>
                <w:sz w:val="26"/>
                <w:szCs w:val="26"/>
              </w:rPr>
              <w:t>Accounting</w:t>
            </w:r>
          </w:p>
        </w:tc>
        <w:tc>
          <w:tcPr>
            <w:tcW w:w="4820" w:type="dxa"/>
            <w:gridSpan w:val="2"/>
          </w:tcPr>
          <w:p w:rsidR="000F22E8" w:rsidRPr="000F22E8" w:rsidRDefault="000F22E8" w:rsidP="000F22E8">
            <w:pPr>
              <w:pStyle w:val="TableParagraph"/>
              <w:spacing w:before="1"/>
              <w:ind w:left="107"/>
              <w:rPr>
                <w:b/>
                <w:sz w:val="26"/>
                <w:szCs w:val="26"/>
              </w:rPr>
            </w:pPr>
            <w:r w:rsidRPr="000F22E8">
              <w:rPr>
                <w:b/>
                <w:sz w:val="26"/>
                <w:szCs w:val="26"/>
              </w:rPr>
              <w:t xml:space="preserve">Course Code : </w:t>
            </w:r>
            <w:r w:rsidRPr="000F22E8">
              <w:rPr>
                <w:b/>
                <w:spacing w:val="-2"/>
                <w:sz w:val="26"/>
                <w:szCs w:val="26"/>
              </w:rPr>
              <w:t>24PCMCS105</w:t>
            </w:r>
          </w:p>
        </w:tc>
      </w:tr>
      <w:tr w:rsidR="000F22E8" w:rsidTr="000F22E8">
        <w:trPr>
          <w:trHeight w:val="261"/>
        </w:trPr>
        <w:tc>
          <w:tcPr>
            <w:tcW w:w="5250" w:type="dxa"/>
          </w:tcPr>
          <w:p w:rsidR="000F22E8" w:rsidRPr="000F22E8" w:rsidRDefault="000F22E8" w:rsidP="000F22E8">
            <w:pPr>
              <w:pStyle w:val="TableParagraph"/>
              <w:spacing w:line="241" w:lineRule="exact"/>
              <w:ind w:left="107"/>
              <w:rPr>
                <w:b/>
                <w:sz w:val="26"/>
                <w:szCs w:val="26"/>
              </w:rPr>
            </w:pPr>
            <w:r w:rsidRPr="000F22E8">
              <w:rPr>
                <w:b/>
                <w:sz w:val="26"/>
                <w:szCs w:val="26"/>
              </w:rPr>
              <w:t>Duration:</w:t>
            </w:r>
            <w:r>
              <w:rPr>
                <w:b/>
                <w:sz w:val="26"/>
                <w:szCs w:val="26"/>
              </w:rPr>
              <w:t xml:space="preserve"> </w:t>
            </w:r>
            <w:r w:rsidRPr="000F22E8">
              <w:rPr>
                <w:b/>
                <w:sz w:val="26"/>
                <w:szCs w:val="26"/>
              </w:rPr>
              <w:t>3</w:t>
            </w:r>
            <w:r w:rsidRPr="000F22E8">
              <w:rPr>
                <w:b/>
                <w:spacing w:val="-2"/>
                <w:sz w:val="26"/>
                <w:szCs w:val="26"/>
              </w:rPr>
              <w:t xml:space="preserve"> Hours</w:t>
            </w:r>
          </w:p>
        </w:tc>
        <w:tc>
          <w:tcPr>
            <w:tcW w:w="4820" w:type="dxa"/>
            <w:gridSpan w:val="2"/>
          </w:tcPr>
          <w:p w:rsidR="000F22E8" w:rsidRPr="000F22E8" w:rsidRDefault="000F22E8" w:rsidP="000F22E8">
            <w:pPr>
              <w:pStyle w:val="TableParagraph"/>
              <w:spacing w:line="241" w:lineRule="exact"/>
              <w:ind w:left="108"/>
              <w:rPr>
                <w:b/>
                <w:sz w:val="26"/>
                <w:szCs w:val="26"/>
              </w:rPr>
            </w:pPr>
            <w:r w:rsidRPr="000F22E8">
              <w:rPr>
                <w:b/>
                <w:sz w:val="26"/>
                <w:szCs w:val="26"/>
              </w:rPr>
              <w:t>Maximum Marks:</w:t>
            </w:r>
            <w:r w:rsidRPr="000F22E8">
              <w:rPr>
                <w:b/>
                <w:spacing w:val="-5"/>
                <w:sz w:val="26"/>
                <w:szCs w:val="26"/>
              </w:rPr>
              <w:t>75</w:t>
            </w:r>
          </w:p>
        </w:tc>
      </w:tr>
      <w:tr w:rsidR="000F22E8" w:rsidTr="000F22E8">
        <w:trPr>
          <w:trHeight w:val="294"/>
        </w:trPr>
        <w:tc>
          <w:tcPr>
            <w:tcW w:w="10070" w:type="dxa"/>
            <w:gridSpan w:val="3"/>
          </w:tcPr>
          <w:p w:rsidR="000F22E8" w:rsidRPr="000F22E8" w:rsidRDefault="000F22E8" w:rsidP="000F22E8">
            <w:pPr>
              <w:pStyle w:val="TableParagraph"/>
              <w:ind w:left="11" w:right="5"/>
              <w:jc w:val="center"/>
              <w:rPr>
                <w:b/>
                <w:sz w:val="26"/>
                <w:szCs w:val="26"/>
              </w:rPr>
            </w:pPr>
            <w:r w:rsidRPr="000F22E8">
              <w:rPr>
                <w:b/>
                <w:sz w:val="26"/>
                <w:szCs w:val="26"/>
              </w:rPr>
              <w:t xml:space="preserve">         SECTION-A (10X1=10Marks)</w:t>
            </w:r>
          </w:p>
          <w:p w:rsidR="000F22E8" w:rsidRDefault="000F22E8" w:rsidP="000F22E8">
            <w:pPr>
              <w:pStyle w:val="TableParagraph"/>
              <w:ind w:left="11" w:right="5"/>
              <w:jc w:val="center"/>
              <w:rPr>
                <w:b/>
                <w:spacing w:val="-2"/>
                <w:sz w:val="26"/>
                <w:szCs w:val="26"/>
              </w:rPr>
            </w:pPr>
            <w:r w:rsidRPr="000F22E8">
              <w:rPr>
                <w:b/>
                <w:sz w:val="26"/>
                <w:szCs w:val="26"/>
              </w:rPr>
              <w:t>Answer Any 10</w:t>
            </w:r>
            <w:r w:rsidRPr="000F22E8">
              <w:rPr>
                <w:b/>
                <w:spacing w:val="-2"/>
                <w:sz w:val="26"/>
                <w:szCs w:val="26"/>
              </w:rPr>
              <w:t xml:space="preserve"> Questions</w:t>
            </w:r>
          </w:p>
          <w:p w:rsidR="000F22E8" w:rsidRPr="000F22E8" w:rsidRDefault="000F22E8" w:rsidP="000F22E8">
            <w:pPr>
              <w:pStyle w:val="TableParagraph"/>
              <w:ind w:left="11" w:right="5"/>
              <w:jc w:val="center"/>
              <w:rPr>
                <w:b/>
                <w:sz w:val="26"/>
                <w:szCs w:val="26"/>
              </w:rPr>
            </w:pPr>
            <w:r>
              <w:rPr>
                <w:b/>
                <w:spacing w:val="-2"/>
                <w:sz w:val="26"/>
                <w:szCs w:val="26"/>
              </w:rPr>
              <w:t>ANSWER KEY</w:t>
            </w:r>
          </w:p>
        </w:tc>
      </w:tr>
    </w:tbl>
    <w:p w:rsidR="005C7235" w:rsidRPr="00742BCE" w:rsidRDefault="005C7235" w:rsidP="000F22E8">
      <w:pPr>
        <w:spacing w:before="240" w:line="360" w:lineRule="auto"/>
        <w:rPr>
          <w:rFonts w:ascii="Times New Roman" w:hAnsi="Times New Roman" w:cs="Times New Roman"/>
          <w:b/>
          <w:sz w:val="28"/>
          <w:szCs w:val="28"/>
        </w:rPr>
      </w:pPr>
      <w:r>
        <w:tab/>
      </w:r>
      <w:r>
        <w:tab/>
      </w:r>
      <w:r>
        <w:tab/>
      </w:r>
      <w:r>
        <w:tab/>
      </w:r>
      <w:r w:rsidR="000F22E8">
        <w:rPr>
          <w:rFonts w:ascii="Times New Roman" w:hAnsi="Times New Roman" w:cs="Times New Roman"/>
          <w:b/>
          <w:sz w:val="28"/>
          <w:szCs w:val="28"/>
        </w:rPr>
        <w:t xml:space="preserve">          </w:t>
      </w:r>
    </w:p>
    <w:p w:rsidR="005C7235" w:rsidRPr="00F94059" w:rsidRDefault="005C7235"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Buy back of shares</w:t>
      </w:r>
      <w:r w:rsidRPr="00F94059">
        <w:rPr>
          <w:rFonts w:ascii="Times New Roman" w:hAnsi="Times New Roman" w:cs="Times New Roman"/>
          <w:sz w:val="24"/>
          <w:szCs w:val="24"/>
        </w:rPr>
        <w:t xml:space="preserve">, also known as share repurchase, is a process where a company </w:t>
      </w:r>
      <w:r w:rsidR="001953D8">
        <w:rPr>
          <w:rFonts w:ascii="Times New Roman" w:hAnsi="Times New Roman" w:cs="Times New Roman"/>
          <w:sz w:val="24"/>
          <w:szCs w:val="24"/>
        </w:rPr>
        <w:t>S</w:t>
      </w:r>
      <w:r w:rsidRPr="00F94059">
        <w:rPr>
          <w:rFonts w:ascii="Times New Roman" w:hAnsi="Times New Roman" w:cs="Times New Roman"/>
          <w:sz w:val="24"/>
          <w:szCs w:val="24"/>
        </w:rPr>
        <w:t>buys its own shares from the existing shareholders. This action reduces the number of shares outstanding in the market. Companies may buy back shares for several reasons, including to increase the value of remaining shares, improve financial ratios like earnings per share (EPS), or utilize excess cash. Essentially, it's a way for a company to invest in itself and return value to shareholders.</w:t>
      </w:r>
    </w:p>
    <w:p w:rsidR="00BE2068" w:rsidRPr="00F94059" w:rsidRDefault="00BE2068"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Book Building</w:t>
      </w:r>
      <w:r w:rsidRPr="00F94059">
        <w:rPr>
          <w:rFonts w:ascii="Times New Roman" w:hAnsi="Times New Roman" w:cs="Times New Roman"/>
          <w:sz w:val="24"/>
          <w:szCs w:val="24"/>
        </w:rPr>
        <w:t xml:space="preserve"> is a process of determining the price of an issue of securities based on demand from investors during the bidding period.</w:t>
      </w:r>
    </w:p>
    <w:p w:rsidR="00BE2068" w:rsidRPr="00F94059" w:rsidRDefault="00BE2068"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The various types of insurance</w:t>
      </w:r>
      <w:r w:rsidRPr="00F94059">
        <w:rPr>
          <w:rFonts w:ascii="Times New Roman" w:hAnsi="Times New Roman" w:cs="Times New Roman"/>
          <w:sz w:val="24"/>
          <w:szCs w:val="24"/>
        </w:rPr>
        <w:t xml:space="preserve"> are:</w:t>
      </w:r>
    </w:p>
    <w:p w:rsidR="00BE2068" w:rsidRPr="00F94059" w:rsidRDefault="00BE2068" w:rsidP="000F22E8">
      <w:pPr>
        <w:pStyle w:val="ListParagraph"/>
        <w:spacing w:before="240" w:line="360" w:lineRule="auto"/>
        <w:jc w:val="both"/>
        <w:rPr>
          <w:rFonts w:ascii="Times New Roman" w:hAnsi="Times New Roman" w:cs="Times New Roman"/>
          <w:sz w:val="24"/>
          <w:szCs w:val="24"/>
        </w:rPr>
      </w:pPr>
      <w:r w:rsidRPr="00F94059">
        <w:rPr>
          <w:rFonts w:ascii="Times New Roman" w:hAnsi="Times New Roman" w:cs="Times New Roman"/>
          <w:sz w:val="24"/>
          <w:szCs w:val="24"/>
        </w:rPr>
        <w:t xml:space="preserve">Life Insurance and General insurance which includes Fire Insurance, </w:t>
      </w:r>
      <w:r w:rsidR="00571E4E" w:rsidRPr="00F94059">
        <w:rPr>
          <w:rFonts w:ascii="Times New Roman" w:hAnsi="Times New Roman" w:cs="Times New Roman"/>
          <w:sz w:val="24"/>
          <w:szCs w:val="24"/>
        </w:rPr>
        <w:t>Marine Insurance, Accident insurance, Other Insurance like</w:t>
      </w:r>
      <w:r w:rsidRPr="00F94059">
        <w:rPr>
          <w:rFonts w:ascii="Times New Roman" w:hAnsi="Times New Roman" w:cs="Times New Roman"/>
          <w:sz w:val="24"/>
          <w:szCs w:val="24"/>
        </w:rPr>
        <w:t xml:space="preserve"> Home Insurance</w:t>
      </w:r>
      <w:r w:rsidR="00571E4E" w:rsidRPr="00F94059">
        <w:rPr>
          <w:rFonts w:ascii="Times New Roman" w:hAnsi="Times New Roman" w:cs="Times New Roman"/>
          <w:sz w:val="24"/>
          <w:szCs w:val="24"/>
        </w:rPr>
        <w:t xml:space="preserve">, </w:t>
      </w:r>
      <w:r w:rsidRPr="00F94059">
        <w:rPr>
          <w:rFonts w:ascii="Times New Roman" w:hAnsi="Times New Roman" w:cs="Times New Roman"/>
          <w:sz w:val="24"/>
          <w:szCs w:val="24"/>
        </w:rPr>
        <w:t xml:space="preserve">Crop Insurance  </w:t>
      </w:r>
      <w:r w:rsidR="00571E4E" w:rsidRPr="00F94059">
        <w:rPr>
          <w:rFonts w:ascii="Times New Roman" w:hAnsi="Times New Roman" w:cs="Times New Roman"/>
          <w:sz w:val="24"/>
          <w:szCs w:val="24"/>
        </w:rPr>
        <w:t xml:space="preserve">industrial </w:t>
      </w:r>
      <w:r w:rsidRPr="00F94059">
        <w:rPr>
          <w:rFonts w:ascii="Times New Roman" w:hAnsi="Times New Roman" w:cs="Times New Roman"/>
          <w:sz w:val="24"/>
          <w:szCs w:val="24"/>
        </w:rPr>
        <w:t>Insurance</w:t>
      </w:r>
      <w:r w:rsidR="00571E4E" w:rsidRPr="00F94059">
        <w:rPr>
          <w:rFonts w:ascii="Times New Roman" w:hAnsi="Times New Roman" w:cs="Times New Roman"/>
          <w:sz w:val="24"/>
          <w:szCs w:val="24"/>
        </w:rPr>
        <w:t>,</w:t>
      </w:r>
      <w:r w:rsidRPr="00F94059">
        <w:rPr>
          <w:rFonts w:ascii="Times New Roman" w:hAnsi="Times New Roman" w:cs="Times New Roman"/>
          <w:sz w:val="24"/>
          <w:szCs w:val="24"/>
        </w:rPr>
        <w:t xml:space="preserve">  Liability Insurance</w:t>
      </w:r>
      <w:r w:rsidR="00571E4E" w:rsidRPr="00F94059">
        <w:rPr>
          <w:rFonts w:ascii="Times New Roman" w:hAnsi="Times New Roman" w:cs="Times New Roman"/>
          <w:sz w:val="24"/>
          <w:szCs w:val="24"/>
        </w:rPr>
        <w:t>.</w:t>
      </w:r>
    </w:p>
    <w:p w:rsidR="00571E4E" w:rsidRDefault="00D22216"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Commission expenses</w:t>
      </w:r>
      <w:r w:rsidRPr="00D22216">
        <w:rPr>
          <w:rFonts w:ascii="Times New Roman" w:hAnsi="Times New Roman" w:cs="Times New Roman"/>
          <w:sz w:val="24"/>
          <w:szCs w:val="24"/>
        </w:rPr>
        <w:t xml:space="preserve"> =Rs.83,000</w:t>
      </w:r>
    </w:p>
    <w:p w:rsidR="00D22216" w:rsidRDefault="0022712A"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A Holding Company</w:t>
      </w:r>
      <w:r w:rsidRPr="0022712A">
        <w:rPr>
          <w:rFonts w:ascii="Times New Roman" w:hAnsi="Times New Roman" w:cs="Times New Roman"/>
          <w:sz w:val="24"/>
          <w:szCs w:val="24"/>
        </w:rPr>
        <w:t xml:space="preserve"> is a company that owns a controlling interest or a majority of shares in other companies, called subsidiaries, to control their management and operations.</w:t>
      </w:r>
    </w:p>
    <w:p w:rsidR="0096294C" w:rsidRPr="00530C18" w:rsidRDefault="0096294C" w:rsidP="000F22E8">
      <w:pPr>
        <w:pStyle w:val="ListParagraph"/>
        <w:numPr>
          <w:ilvl w:val="0"/>
          <w:numId w:val="4"/>
        </w:numPr>
        <w:spacing w:before="240" w:line="360" w:lineRule="auto"/>
        <w:rPr>
          <w:rFonts w:ascii="Times New Roman" w:hAnsi="Times New Roman" w:cs="Times New Roman"/>
          <w:sz w:val="24"/>
          <w:szCs w:val="24"/>
        </w:rPr>
      </w:pPr>
      <w:r w:rsidRPr="00530C18">
        <w:rPr>
          <w:rFonts w:ascii="Times New Roman" w:hAnsi="Times New Roman" w:cs="Times New Roman"/>
          <w:b/>
          <w:sz w:val="24"/>
          <w:szCs w:val="24"/>
        </w:rPr>
        <w:t>Minority Shareholding</w:t>
      </w:r>
      <w:r w:rsidRPr="00530C18">
        <w:rPr>
          <w:rFonts w:ascii="Times New Roman" w:hAnsi="Times New Roman" w:cs="Times New Roman"/>
          <w:sz w:val="24"/>
          <w:szCs w:val="24"/>
        </w:rPr>
        <w:t xml:space="preserve"> = 100% - 75% = 25%. The Minority Ratio is 25%.</w:t>
      </w:r>
    </w:p>
    <w:p w:rsidR="0096294C" w:rsidRDefault="00E74613" w:rsidP="000F22E8">
      <w:pPr>
        <w:pStyle w:val="ListParagraph"/>
        <w:numPr>
          <w:ilvl w:val="0"/>
          <w:numId w:val="4"/>
        </w:numPr>
        <w:spacing w:before="240" w:line="360" w:lineRule="auto"/>
      </w:pPr>
      <w:r w:rsidRPr="00530C18">
        <w:rPr>
          <w:rFonts w:ascii="Times New Roman" w:hAnsi="Times New Roman" w:cs="Times New Roman"/>
          <w:b/>
          <w:sz w:val="24"/>
          <w:szCs w:val="24"/>
        </w:rPr>
        <w:t>Social Responsibility Accounting</w:t>
      </w:r>
      <w:r w:rsidRPr="00530C18">
        <w:rPr>
          <w:rFonts w:ascii="Times New Roman" w:hAnsi="Times New Roman" w:cs="Times New Roman"/>
          <w:sz w:val="24"/>
          <w:szCs w:val="24"/>
        </w:rPr>
        <w:t xml:space="preserve"> is the practice of measuring and reporting a company's social, environmental, and economic impacts to ensure accountability and transparency towards stakeholders</w:t>
      </w:r>
      <w:r w:rsidRPr="00E74613">
        <w:t>.</w:t>
      </w:r>
    </w:p>
    <w:p w:rsidR="0022712A" w:rsidRDefault="00530C18" w:rsidP="000F22E8">
      <w:pPr>
        <w:pStyle w:val="ListParagraph"/>
        <w:numPr>
          <w:ilvl w:val="0"/>
          <w:numId w:val="4"/>
        </w:numPr>
        <w:spacing w:before="240" w:line="360" w:lineRule="auto"/>
        <w:jc w:val="both"/>
        <w:rPr>
          <w:rFonts w:ascii="Times New Roman" w:hAnsi="Times New Roman" w:cs="Times New Roman"/>
          <w:sz w:val="24"/>
          <w:szCs w:val="24"/>
        </w:rPr>
      </w:pPr>
      <w:r w:rsidRPr="00530C18">
        <w:rPr>
          <w:rFonts w:ascii="Times New Roman" w:hAnsi="Times New Roman" w:cs="Times New Roman"/>
          <w:b/>
          <w:sz w:val="24"/>
          <w:szCs w:val="24"/>
        </w:rPr>
        <w:t>Forensic Accounting</w:t>
      </w:r>
      <w:r w:rsidRPr="00530C18">
        <w:rPr>
          <w:rFonts w:ascii="Times New Roman" w:hAnsi="Times New Roman" w:cs="Times New Roman"/>
          <w:sz w:val="24"/>
          <w:szCs w:val="24"/>
        </w:rPr>
        <w:t xml:space="preserve"> is a specialized branch of accounting that involves investigating and analyzing financial records to detect, prevent, and resolve fraud, embezzlement, and other financial discrepancies. It often supports legal proceedings by providing expert testimony and detailed financial analysis.</w:t>
      </w:r>
    </w:p>
    <w:p w:rsidR="00530C18" w:rsidRDefault="00887D99" w:rsidP="000F22E8">
      <w:pPr>
        <w:pStyle w:val="ListParagraph"/>
        <w:numPr>
          <w:ilvl w:val="0"/>
          <w:numId w:val="4"/>
        </w:numPr>
        <w:spacing w:before="240" w:line="360" w:lineRule="auto"/>
        <w:jc w:val="both"/>
        <w:rPr>
          <w:rFonts w:ascii="Times New Roman" w:hAnsi="Times New Roman" w:cs="Times New Roman"/>
          <w:sz w:val="24"/>
          <w:szCs w:val="24"/>
        </w:rPr>
      </w:pPr>
      <w:r w:rsidRPr="00887D99">
        <w:rPr>
          <w:rFonts w:ascii="Times New Roman" w:hAnsi="Times New Roman" w:cs="Times New Roman"/>
          <w:b/>
          <w:sz w:val="24"/>
          <w:szCs w:val="24"/>
        </w:rPr>
        <w:t>Corporate Social Responsibility (CSR)</w:t>
      </w:r>
      <w:r>
        <w:rPr>
          <w:rFonts w:ascii="Times New Roman" w:hAnsi="Times New Roman" w:cs="Times New Roman"/>
          <w:sz w:val="24"/>
          <w:szCs w:val="24"/>
        </w:rPr>
        <w:t xml:space="preserve"> </w:t>
      </w:r>
      <w:r w:rsidRPr="00887D99">
        <w:rPr>
          <w:rFonts w:ascii="Times New Roman" w:hAnsi="Times New Roman" w:cs="Times New Roman"/>
          <w:sz w:val="24"/>
          <w:szCs w:val="24"/>
        </w:rPr>
        <w:t xml:space="preserve">refers to a company's commitment to operate ethically and sustainably by considering the social, environmental, and economic impacts of its activities. It involves measuring, managing, and reporting on initiatives that promote positive </w:t>
      </w:r>
      <w:r w:rsidRPr="00887D99">
        <w:rPr>
          <w:rFonts w:ascii="Times New Roman" w:hAnsi="Times New Roman" w:cs="Times New Roman"/>
          <w:sz w:val="24"/>
          <w:szCs w:val="24"/>
        </w:rPr>
        <w:lastRenderedPageBreak/>
        <w:t>contributions to society and the environment, demonstrating accountability and transparency to stakeholders.</w:t>
      </w:r>
    </w:p>
    <w:p w:rsidR="003C45BD" w:rsidRDefault="0058167C" w:rsidP="000F22E8">
      <w:pPr>
        <w:pStyle w:val="ListParagraph"/>
        <w:numPr>
          <w:ilvl w:val="0"/>
          <w:numId w:val="4"/>
        </w:numPr>
        <w:spacing w:before="240" w:line="360" w:lineRule="auto"/>
        <w:jc w:val="both"/>
        <w:rPr>
          <w:rFonts w:ascii="Times New Roman" w:hAnsi="Times New Roman" w:cs="Times New Roman"/>
          <w:sz w:val="24"/>
          <w:szCs w:val="24"/>
        </w:rPr>
      </w:pPr>
      <w:r w:rsidRPr="0058167C">
        <w:rPr>
          <w:rFonts w:ascii="Times New Roman" w:hAnsi="Times New Roman" w:cs="Times New Roman"/>
          <w:b/>
          <w:sz w:val="24"/>
          <w:szCs w:val="24"/>
        </w:rPr>
        <w:t>Financial reporting</w:t>
      </w:r>
      <w:r>
        <w:rPr>
          <w:rFonts w:ascii="Times New Roman" w:hAnsi="Times New Roman" w:cs="Times New Roman"/>
          <w:sz w:val="24"/>
          <w:szCs w:val="24"/>
        </w:rPr>
        <w:t xml:space="preserve"> </w:t>
      </w:r>
      <w:r w:rsidRPr="0058167C">
        <w:rPr>
          <w:rFonts w:ascii="Times New Roman" w:hAnsi="Times New Roman" w:cs="Times New Roman"/>
          <w:sz w:val="24"/>
          <w:szCs w:val="24"/>
        </w:rPr>
        <w:t xml:space="preserve"> is the process of preparing and presenting financial statements to provide accurate and timely information about a company's financial performance and position to stakeholders.</w:t>
      </w:r>
    </w:p>
    <w:p w:rsidR="00225813" w:rsidRDefault="00225813" w:rsidP="000F22E8">
      <w:pPr>
        <w:pStyle w:val="ListParagraph"/>
        <w:numPr>
          <w:ilvl w:val="0"/>
          <w:numId w:val="4"/>
        </w:numPr>
        <w:spacing w:before="240" w:line="360" w:lineRule="auto"/>
        <w:jc w:val="both"/>
        <w:rPr>
          <w:rFonts w:ascii="Times New Roman" w:hAnsi="Times New Roman" w:cs="Times New Roman"/>
          <w:b/>
          <w:sz w:val="24"/>
          <w:szCs w:val="24"/>
        </w:rPr>
      </w:pPr>
      <w:r w:rsidRPr="00225813">
        <w:rPr>
          <w:rFonts w:ascii="Times New Roman" w:hAnsi="Times New Roman" w:cs="Times New Roman"/>
          <w:b/>
          <w:sz w:val="24"/>
          <w:szCs w:val="24"/>
        </w:rPr>
        <w:t>Premiums earned</w:t>
      </w:r>
      <w:r>
        <w:rPr>
          <w:rFonts w:ascii="Times New Roman" w:hAnsi="Times New Roman" w:cs="Times New Roman"/>
          <w:b/>
          <w:sz w:val="24"/>
          <w:szCs w:val="24"/>
        </w:rPr>
        <w:t xml:space="preserve"> : Rs. 1,71,500</w:t>
      </w:r>
    </w:p>
    <w:p w:rsidR="00236215" w:rsidRPr="000F22E8" w:rsidRDefault="00881EAC" w:rsidP="000F22E8">
      <w:pPr>
        <w:pStyle w:val="ListParagraph"/>
        <w:numPr>
          <w:ilvl w:val="0"/>
          <w:numId w:val="4"/>
        </w:numPr>
        <w:spacing w:before="240" w:after="0" w:line="360" w:lineRule="auto"/>
        <w:jc w:val="both"/>
        <w:rPr>
          <w:rFonts w:ascii="Times New Roman" w:hAnsi="Times New Roman" w:cs="Times New Roman"/>
          <w:b/>
          <w:sz w:val="24"/>
          <w:szCs w:val="24"/>
        </w:rPr>
      </w:pPr>
      <w:r w:rsidRPr="000F22E8">
        <w:rPr>
          <w:rFonts w:ascii="Times New Roman" w:hAnsi="Times New Roman" w:cs="Times New Roman"/>
          <w:b/>
          <w:sz w:val="24"/>
          <w:szCs w:val="24"/>
        </w:rPr>
        <w:t xml:space="preserve">Minority Interest = </w:t>
      </w:r>
      <w:r w:rsidRPr="000F22E8">
        <w:rPr>
          <w:rFonts w:ascii="Times New Roman" w:hAnsi="Times New Roman" w:cs="Times New Roman"/>
          <w:sz w:val="24"/>
          <w:szCs w:val="24"/>
        </w:rPr>
        <w:t>(Minority Shareholding Percentage) × (Net Assets of the Subsidiary at Book Value or Fair Value)</w:t>
      </w:r>
      <w:r w:rsidR="00236215" w:rsidRPr="000F22E8">
        <w:rPr>
          <w:rFonts w:ascii="Times New Roman" w:hAnsi="Times New Roman" w:cs="Times New Roman"/>
          <w:b/>
          <w:sz w:val="24"/>
          <w:szCs w:val="24"/>
        </w:rPr>
        <w:t xml:space="preserve">                                                </w:t>
      </w:r>
    </w:p>
    <w:p w:rsidR="000F22E8" w:rsidRDefault="000F22E8" w:rsidP="00236215">
      <w:pPr>
        <w:spacing w:after="0" w:line="240" w:lineRule="auto"/>
        <w:jc w:val="both"/>
        <w:rPr>
          <w:rFonts w:ascii="Times New Roman" w:hAnsi="Times New Roman" w:cs="Times New Roman"/>
          <w:b/>
          <w:sz w:val="24"/>
          <w:szCs w:val="24"/>
        </w:rPr>
      </w:pPr>
    </w:p>
    <w:p w:rsidR="00236215" w:rsidRDefault="00236215" w:rsidP="00236215">
      <w:pPr>
        <w:spacing w:after="0" w:line="240" w:lineRule="auto"/>
        <w:jc w:val="both"/>
        <w:rPr>
          <w:b/>
          <w:sz w:val="21"/>
        </w:rPr>
      </w:pPr>
      <w:r>
        <w:rPr>
          <w:rFonts w:ascii="Times New Roman" w:hAnsi="Times New Roman" w:cs="Times New Roman"/>
          <w:b/>
          <w:sz w:val="24"/>
          <w:szCs w:val="24"/>
        </w:rPr>
        <w:t xml:space="preserve">                                                    </w:t>
      </w:r>
      <w:r w:rsidR="00742BCE">
        <w:rPr>
          <w:rFonts w:ascii="Times New Roman" w:hAnsi="Times New Roman" w:cs="Times New Roman"/>
          <w:b/>
          <w:sz w:val="24"/>
          <w:szCs w:val="24"/>
        </w:rPr>
        <w:t>SECTION -B</w:t>
      </w:r>
      <w:r w:rsidRPr="00236215">
        <w:rPr>
          <w:b/>
          <w:sz w:val="21"/>
        </w:rPr>
        <w:t xml:space="preserve"> </w:t>
      </w:r>
      <w:r>
        <w:rPr>
          <w:b/>
          <w:sz w:val="21"/>
        </w:rPr>
        <w:t xml:space="preserve">  (5X5=25Marks)  </w:t>
      </w:r>
    </w:p>
    <w:p w:rsidR="00881EAC" w:rsidRPr="00EC5934" w:rsidRDefault="00236215" w:rsidP="00236215">
      <w:pPr>
        <w:spacing w:after="0" w:line="240" w:lineRule="auto"/>
        <w:ind w:left="3600"/>
        <w:jc w:val="both"/>
        <w:rPr>
          <w:rFonts w:ascii="Times New Roman" w:hAnsi="Times New Roman" w:cs="Times New Roman"/>
          <w:b/>
          <w:sz w:val="24"/>
          <w:szCs w:val="24"/>
        </w:rPr>
      </w:pPr>
      <w:r>
        <w:rPr>
          <w:b/>
          <w:sz w:val="21"/>
        </w:rPr>
        <w:t xml:space="preserve">Answer Any 5 </w:t>
      </w:r>
      <w:r>
        <w:rPr>
          <w:b/>
          <w:spacing w:val="-2"/>
          <w:sz w:val="21"/>
        </w:rPr>
        <w:t>Questions</w:t>
      </w:r>
    </w:p>
    <w:p w:rsidR="005C7235" w:rsidRDefault="005C7235" w:rsidP="00236215">
      <w:pPr>
        <w:spacing w:after="0"/>
        <w:jc w:val="both"/>
      </w:pPr>
    </w:p>
    <w:p w:rsidR="003D24B7" w:rsidRPr="003D24B7" w:rsidRDefault="003D24B7" w:rsidP="003D24B7">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rPr>
      </w:pPr>
      <w:r w:rsidRPr="003D24B7">
        <w:rPr>
          <w:rFonts w:ascii="Times New Roman" w:eastAsia="Times New Roman" w:hAnsi="Times New Roman" w:cs="Times New Roman"/>
          <w:b/>
          <w:bCs/>
          <w:sz w:val="24"/>
          <w:szCs w:val="24"/>
        </w:rPr>
        <w:t>(a)</w:t>
      </w:r>
      <w:r w:rsidRPr="003D24B7">
        <w:rPr>
          <w:rFonts w:ascii="Times New Roman" w:eastAsia="Times New Roman" w:hAnsi="Times New Roman" w:cs="Times New Roman"/>
          <w:b/>
          <w:sz w:val="24"/>
          <w:szCs w:val="24"/>
        </w:rPr>
        <w:t xml:space="preserve"> Accounting for Sweat Equity Shares: </w:t>
      </w:r>
    </w:p>
    <w:p w:rsidR="003D24B7" w:rsidRPr="00EB64C1" w:rsidRDefault="003D24B7" w:rsidP="003D24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4C1">
        <w:rPr>
          <w:rFonts w:ascii="Times New Roman" w:eastAsia="Times New Roman" w:hAnsi="Times New Roman" w:cs="Times New Roman"/>
          <w:sz w:val="24"/>
          <w:szCs w:val="24"/>
        </w:rPr>
        <w:t xml:space="preserve">Sweat equity shares are issued at a discount or at a premium depending on the valuation. </w:t>
      </w:r>
    </w:p>
    <w:p w:rsidR="003D24B7" w:rsidRPr="00EB64C1" w:rsidRDefault="003D24B7" w:rsidP="003D24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4C1">
        <w:rPr>
          <w:rFonts w:ascii="Times New Roman" w:eastAsia="Times New Roman" w:hAnsi="Times New Roman" w:cs="Times New Roman"/>
          <w:sz w:val="24"/>
          <w:szCs w:val="24"/>
        </w:rPr>
        <w:t xml:space="preserve">The company debits Employee Compensation Expense with the amount equal to the fair value of shares issued, and credits Share Capital (nominal value) and Securities Premium (if any). </w:t>
      </w:r>
    </w:p>
    <w:p w:rsidR="003D24B7" w:rsidRDefault="003D24B7" w:rsidP="003D24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4C1">
        <w:rPr>
          <w:rFonts w:ascii="Times New Roman" w:eastAsia="Times New Roman" w:hAnsi="Times New Roman" w:cs="Times New Roman"/>
          <w:sz w:val="24"/>
          <w:szCs w:val="24"/>
        </w:rPr>
        <w:t>Since issued at a discount, the company records the difference as an expense or utilizes reserves if available.</w:t>
      </w:r>
    </w:p>
    <w:p w:rsidR="003D24B7" w:rsidRPr="003D24B7" w:rsidRDefault="003D24B7" w:rsidP="003D24B7">
      <w:pPr>
        <w:pStyle w:val="ListParagraph"/>
        <w:spacing w:before="100" w:beforeAutospacing="1" w:after="100" w:afterAutospacing="1"/>
        <w:rPr>
          <w:rFonts w:ascii="Times New Roman" w:eastAsia="Times New Roman" w:hAnsi="Times New Roman" w:cs="Times New Roman"/>
          <w:sz w:val="24"/>
          <w:szCs w:val="24"/>
        </w:rPr>
      </w:pPr>
      <w:r w:rsidRPr="003D24B7">
        <w:rPr>
          <w:rStyle w:val="Strong"/>
        </w:rPr>
        <w:t>(b</w:t>
      </w:r>
      <w:r w:rsidRPr="003D24B7">
        <w:rPr>
          <w:rStyle w:val="Strong"/>
          <w:rFonts w:ascii="Times New Roman" w:hAnsi="Times New Roman" w:cs="Times New Roman"/>
          <w:sz w:val="24"/>
          <w:szCs w:val="24"/>
        </w:rPr>
        <w:t>)</w:t>
      </w:r>
      <w:r w:rsidRPr="003D24B7">
        <w:rPr>
          <w:rFonts w:ascii="Times New Roman" w:hAnsi="Times New Roman" w:cs="Times New Roman"/>
          <w:b/>
          <w:sz w:val="24"/>
          <w:szCs w:val="24"/>
        </w:rPr>
        <w:t xml:space="preserve"> Buy-back of 2,000 shares at Rs.15:</w:t>
      </w:r>
      <w:r w:rsidRPr="003D24B7">
        <w:rPr>
          <w:rFonts w:ascii="Times New Roman" w:hAnsi="Times New Roman" w:cs="Times New Roman"/>
          <w:b/>
          <w:sz w:val="24"/>
          <w:szCs w:val="24"/>
        </w:rPr>
        <w:br/>
      </w:r>
      <w:r>
        <w:rPr>
          <w:rStyle w:val="Strong"/>
        </w:rPr>
        <w:t xml:space="preserve">      Journal Entry:</w:t>
      </w:r>
    </w:p>
    <w:p w:rsidR="003D24B7" w:rsidRPr="003D24B7" w:rsidRDefault="003D24B7" w:rsidP="003D24B7">
      <w:pPr>
        <w:pStyle w:val="ListParagraph"/>
        <w:spacing w:after="0"/>
        <w:rPr>
          <w:rFonts w:ascii="Times New Roman" w:eastAsia="Times New Roman" w:hAnsi="Times New Roman" w:cs="Times New Roman"/>
          <w:sz w:val="24"/>
          <w:szCs w:val="24"/>
        </w:rPr>
      </w:pPr>
      <w:r w:rsidRPr="003D24B7">
        <w:rPr>
          <w:rFonts w:ascii="Times New Roman" w:eastAsia="Times New Roman" w:hAnsi="Times New Roman" w:cs="Times New Roman"/>
          <w:sz w:val="24"/>
          <w:szCs w:val="24"/>
        </w:rPr>
        <w:t xml:space="preserve">Bank A/c Dr.  Rs.30,000 (2,000 × Rs 15)  </w:t>
      </w:r>
    </w:p>
    <w:p w:rsidR="003D24B7" w:rsidRPr="003D24B7" w:rsidRDefault="003D24B7" w:rsidP="003D24B7">
      <w:pPr>
        <w:pStyle w:val="ListParagraph"/>
        <w:spacing w:after="0"/>
        <w:rPr>
          <w:rFonts w:ascii="Times New Roman" w:eastAsia="Times New Roman" w:hAnsi="Times New Roman" w:cs="Times New Roman"/>
          <w:sz w:val="24"/>
          <w:szCs w:val="24"/>
        </w:rPr>
      </w:pPr>
      <w:r w:rsidRPr="003D24B7">
        <w:rPr>
          <w:rFonts w:ascii="Times New Roman" w:eastAsia="Times New Roman" w:hAnsi="Times New Roman" w:cs="Times New Roman"/>
          <w:sz w:val="24"/>
          <w:szCs w:val="24"/>
        </w:rPr>
        <w:t xml:space="preserve">   To Share Capital A/c   Rs 20,000 (2,000 × Rs 10 nominal)  </w:t>
      </w:r>
    </w:p>
    <w:p w:rsidR="003D24B7" w:rsidRDefault="003D24B7" w:rsidP="003D24B7">
      <w:pPr>
        <w:pStyle w:val="ListParagraph"/>
        <w:spacing w:after="0"/>
        <w:rPr>
          <w:rFonts w:ascii="Times New Roman" w:eastAsia="Times New Roman" w:hAnsi="Times New Roman" w:cs="Times New Roman"/>
          <w:sz w:val="24"/>
          <w:szCs w:val="24"/>
        </w:rPr>
      </w:pPr>
      <w:r w:rsidRPr="003D24B7">
        <w:rPr>
          <w:rFonts w:ascii="Times New Roman" w:eastAsia="Times New Roman" w:hAnsi="Times New Roman" w:cs="Times New Roman"/>
          <w:sz w:val="24"/>
          <w:szCs w:val="24"/>
        </w:rPr>
        <w:t xml:space="preserve">   To Securities Premium A/c   Rs 10,000  </w:t>
      </w:r>
    </w:p>
    <w:p w:rsidR="00F55AB8" w:rsidRPr="003D24B7" w:rsidRDefault="00F55AB8" w:rsidP="003D24B7">
      <w:pPr>
        <w:pStyle w:val="ListParagraph"/>
        <w:spacing w:after="0"/>
        <w:rPr>
          <w:rFonts w:ascii="Times New Roman" w:eastAsia="Times New Roman" w:hAnsi="Times New Roman" w:cs="Times New Roman"/>
          <w:sz w:val="24"/>
          <w:szCs w:val="24"/>
        </w:rPr>
      </w:pPr>
    </w:p>
    <w:p w:rsidR="00BF7B88" w:rsidRPr="001A54AB" w:rsidRDefault="00F55AB8" w:rsidP="00BF7B88">
      <w:pPr>
        <w:tabs>
          <w:tab w:val="left" w:pos="2254"/>
        </w:tabs>
        <w:rPr>
          <w:b/>
          <w:bCs/>
        </w:rPr>
      </w:pPr>
      <w:r>
        <w:t xml:space="preserve">     14.</w:t>
      </w:r>
      <w:r w:rsidR="00BF7B88">
        <w:t xml:space="preserve">  </w:t>
      </w:r>
      <w:r w:rsidR="00BF7B88" w:rsidRPr="001A54AB">
        <w:rPr>
          <w:rFonts w:ascii="Times New Roman" w:eastAsia="Times New Roman" w:hAnsi="Times New Roman" w:cs="Times New Roman"/>
          <w:b/>
          <w:bCs/>
          <w:sz w:val="24"/>
          <w:szCs w:val="24"/>
        </w:rPr>
        <w:t>Profit &amp; Loss Account for the year ended 31st March</w:t>
      </w:r>
    </w:p>
    <w:tbl>
      <w:tblPr>
        <w:tblW w:w="0" w:type="auto"/>
        <w:tblCellSpacing w:w="15"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4"/>
        <w:gridCol w:w="1417"/>
      </w:tblGrid>
      <w:tr w:rsidR="00BF7B88" w:rsidRPr="001A54AB" w:rsidTr="00BF7B88">
        <w:trPr>
          <w:tblHeader/>
          <w:tblCellSpacing w:w="15" w:type="dxa"/>
        </w:trPr>
        <w:tc>
          <w:tcPr>
            <w:tcW w:w="3129" w:type="dxa"/>
            <w:vAlign w:val="center"/>
            <w:hideMark/>
          </w:tcPr>
          <w:p w:rsidR="00BF7B88" w:rsidRPr="00BF7B88" w:rsidRDefault="00BF7B88" w:rsidP="00701B1F">
            <w:pPr>
              <w:spacing w:after="0" w:line="240" w:lineRule="auto"/>
              <w:jc w:val="center"/>
              <w:rPr>
                <w:rFonts w:ascii="Bookman Old Style" w:eastAsia="Times New Roman" w:hAnsi="Bookman Old Style" w:cstheme="minorHAnsi"/>
                <w:b/>
                <w:bCs/>
                <w:sz w:val="20"/>
                <w:szCs w:val="20"/>
              </w:rPr>
            </w:pPr>
            <w:r w:rsidRPr="00BF7B88">
              <w:rPr>
                <w:rFonts w:ascii="Bookman Old Style" w:eastAsia="Times New Roman" w:hAnsi="Bookman Old Style" w:cstheme="minorHAnsi"/>
                <w:b/>
                <w:bCs/>
                <w:sz w:val="20"/>
                <w:szCs w:val="20"/>
              </w:rPr>
              <w:t>Particulars</w:t>
            </w:r>
          </w:p>
        </w:tc>
        <w:tc>
          <w:tcPr>
            <w:tcW w:w="1372" w:type="dxa"/>
            <w:vAlign w:val="center"/>
            <w:hideMark/>
          </w:tcPr>
          <w:p w:rsidR="00BF7B88" w:rsidRPr="00BF7B88" w:rsidRDefault="00BF7B88" w:rsidP="00701B1F">
            <w:pPr>
              <w:spacing w:after="0" w:line="240" w:lineRule="auto"/>
              <w:jc w:val="center"/>
              <w:rPr>
                <w:rFonts w:ascii="Bookman Old Style" w:eastAsia="Times New Roman" w:hAnsi="Bookman Old Style" w:cstheme="minorHAnsi"/>
                <w:b/>
                <w:bCs/>
                <w:sz w:val="20"/>
                <w:szCs w:val="20"/>
              </w:rPr>
            </w:pPr>
            <w:r w:rsidRPr="00BF7B88">
              <w:rPr>
                <w:rFonts w:ascii="Bookman Old Style" w:eastAsia="Times New Roman" w:hAnsi="Bookman Old Style" w:cstheme="minorHAnsi"/>
                <w:b/>
                <w:bCs/>
                <w:sz w:val="20"/>
                <w:szCs w:val="20"/>
              </w:rPr>
              <w:t>Rs.</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Income:</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Premiums received</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20,00,000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Investment income</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2,00,000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Total Income</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22,00,000</w:t>
            </w:r>
          </w:p>
        </w:tc>
      </w:tr>
      <w:tr w:rsidR="00BF7B88" w:rsidRPr="00BF7B88"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Expenses:</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Claims paid</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12,00,000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Management expenses</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3,00,000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Reinsurance premiums paid</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sz w:val="20"/>
                <w:szCs w:val="20"/>
              </w:rPr>
              <w:t>1,00,000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Total Expenses</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16,00,000</w:t>
            </w:r>
          </w:p>
        </w:tc>
      </w:tr>
      <w:tr w:rsidR="00BF7B88" w:rsidRPr="001A54AB" w:rsidTr="00BF7B88">
        <w:trPr>
          <w:tblCellSpacing w:w="15" w:type="dxa"/>
        </w:trPr>
        <w:tc>
          <w:tcPr>
            <w:tcW w:w="3129"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Net Profit</w:t>
            </w:r>
          </w:p>
        </w:tc>
        <w:tc>
          <w:tcPr>
            <w:tcW w:w="1372" w:type="dxa"/>
            <w:vAlign w:val="center"/>
            <w:hideMark/>
          </w:tcPr>
          <w:p w:rsidR="00BF7B88" w:rsidRPr="00BF7B88" w:rsidRDefault="00BF7B88" w:rsidP="00701B1F">
            <w:pPr>
              <w:spacing w:after="0" w:line="240" w:lineRule="auto"/>
              <w:rPr>
                <w:rFonts w:ascii="Bookman Old Style" w:eastAsia="Times New Roman" w:hAnsi="Bookman Old Style" w:cstheme="minorHAnsi"/>
                <w:sz w:val="20"/>
                <w:szCs w:val="20"/>
              </w:rPr>
            </w:pPr>
            <w:r w:rsidRPr="00BF7B88">
              <w:rPr>
                <w:rFonts w:ascii="Bookman Old Style" w:eastAsia="Times New Roman" w:hAnsi="Bookman Old Style" w:cstheme="minorHAnsi"/>
                <w:b/>
                <w:bCs/>
                <w:sz w:val="20"/>
                <w:szCs w:val="20"/>
              </w:rPr>
              <w:t>6,00,000</w:t>
            </w:r>
          </w:p>
        </w:tc>
      </w:tr>
    </w:tbl>
    <w:p w:rsidR="003D24B7" w:rsidRDefault="003D24B7" w:rsidP="00F55AB8">
      <w:pPr>
        <w:spacing w:after="0"/>
      </w:pPr>
    </w:p>
    <w:p w:rsidR="008A64D4" w:rsidRDefault="008A64D4" w:rsidP="00F55AB8">
      <w:pPr>
        <w:spacing w:before="100" w:beforeAutospacing="1" w:after="100" w:afterAutospacing="1" w:line="240" w:lineRule="auto"/>
        <w:rPr>
          <w:rFonts w:ascii="Times New Roman" w:eastAsia="Times New Roman" w:hAnsi="Times New Roman" w:cs="Times New Roman"/>
          <w:sz w:val="24"/>
          <w:szCs w:val="24"/>
        </w:rPr>
      </w:pPr>
    </w:p>
    <w:p w:rsidR="008A64D4" w:rsidRDefault="008A64D4" w:rsidP="00F55AB8">
      <w:pPr>
        <w:spacing w:before="100" w:beforeAutospacing="1" w:after="100" w:afterAutospacing="1" w:line="240" w:lineRule="auto"/>
        <w:rPr>
          <w:rFonts w:ascii="Times New Roman" w:eastAsia="Times New Roman" w:hAnsi="Times New Roman" w:cs="Times New Roman"/>
          <w:sz w:val="24"/>
          <w:szCs w:val="24"/>
        </w:rPr>
      </w:pPr>
    </w:p>
    <w:p w:rsidR="003D24B7" w:rsidRDefault="00F55AB8" w:rsidP="00F55A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w:t>
      </w:r>
      <w:r w:rsidR="0007453F" w:rsidRPr="0007453F">
        <w:t xml:space="preserve"> </w:t>
      </w:r>
      <w:r w:rsidR="00C6309D">
        <w:t xml:space="preserve"> </w:t>
      </w:r>
      <w:r w:rsidR="0007453F" w:rsidRPr="009D34CE">
        <w:rPr>
          <w:rFonts w:ascii="Times New Roman" w:hAnsi="Times New Roman" w:cs="Times New Roman"/>
          <w:b/>
          <w:sz w:val="24"/>
          <w:szCs w:val="24"/>
        </w:rPr>
        <w:t>Cost of Control or Goodwill</w:t>
      </w:r>
      <w:r w:rsidR="0007453F" w:rsidRPr="009D34CE">
        <w:rPr>
          <w:rFonts w:ascii="Times New Roman" w:hAnsi="Times New Roman" w:cs="Times New Roman"/>
          <w:sz w:val="24"/>
          <w:szCs w:val="24"/>
        </w:rPr>
        <w:t xml:space="preserve"> –</w:t>
      </w:r>
      <w:r w:rsidR="0007453F">
        <w:t>Rs.62,500</w:t>
      </w:r>
    </w:p>
    <w:p w:rsidR="00F55AB8" w:rsidRDefault="00F55AB8" w:rsidP="00F55A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r w:rsidR="00C6309D">
        <w:rPr>
          <w:rFonts w:ascii="Times New Roman" w:eastAsia="Times New Roman" w:hAnsi="Times New Roman" w:cs="Times New Roman"/>
          <w:sz w:val="24"/>
          <w:szCs w:val="24"/>
        </w:rPr>
        <w:t xml:space="preserve"> </w:t>
      </w:r>
      <w:r w:rsidR="0064777A" w:rsidRPr="0064777A">
        <w:rPr>
          <w:rFonts w:ascii="Times New Roman" w:eastAsia="Times New Roman" w:hAnsi="Times New Roman" w:cs="Times New Roman"/>
          <w:b/>
          <w:sz w:val="24"/>
          <w:szCs w:val="24"/>
        </w:rPr>
        <w:t>SOCIAL INCOME STATEMENT</w:t>
      </w:r>
    </w:p>
    <w:p w:rsidR="0064777A" w:rsidRPr="00AE14D9" w:rsidRDefault="0064777A" w:rsidP="00F55AB8">
      <w:pPr>
        <w:spacing w:before="100" w:beforeAutospacing="1" w:after="100" w:afterAutospacing="1" w:line="240" w:lineRule="auto"/>
        <w:rPr>
          <w:rFonts w:ascii="Times New Roman" w:eastAsia="Times New Roman" w:hAnsi="Times New Roman" w:cs="Times New Roman"/>
          <w:b/>
          <w:sz w:val="24"/>
          <w:szCs w:val="24"/>
        </w:rPr>
      </w:pPr>
      <w:r w:rsidRPr="00AE14D9">
        <w:rPr>
          <w:rFonts w:ascii="Times New Roman" w:eastAsia="Times New Roman" w:hAnsi="Times New Roman" w:cs="Times New Roman"/>
          <w:b/>
          <w:sz w:val="24"/>
          <w:szCs w:val="24"/>
        </w:rPr>
        <w:t xml:space="preserve">         Particulars                                   </w:t>
      </w:r>
      <w:r w:rsidR="001C0C79" w:rsidRPr="00AE14D9">
        <w:rPr>
          <w:rFonts w:ascii="Times New Roman" w:eastAsia="Times New Roman" w:hAnsi="Times New Roman" w:cs="Times New Roman"/>
          <w:b/>
          <w:sz w:val="24"/>
          <w:szCs w:val="24"/>
        </w:rPr>
        <w:t xml:space="preserve">                                  </w:t>
      </w:r>
      <w:r w:rsidRPr="00AE14D9">
        <w:rPr>
          <w:rFonts w:ascii="Times New Roman" w:eastAsia="Times New Roman" w:hAnsi="Times New Roman" w:cs="Times New Roman"/>
          <w:b/>
          <w:sz w:val="24"/>
          <w:szCs w:val="24"/>
        </w:rPr>
        <w:t>Rs.</w:t>
      </w:r>
    </w:p>
    <w:p w:rsidR="0064777A" w:rsidRDefault="0064777A" w:rsidP="00F55A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64777A">
        <w:rPr>
          <w:rFonts w:ascii="Times New Roman" w:eastAsia="Times New Roman" w:hAnsi="Times New Roman" w:cs="Times New Roman"/>
          <w:b/>
          <w:sz w:val="24"/>
          <w:szCs w:val="24"/>
        </w:rPr>
        <w:t>Social Benefits and costs to staff</w:t>
      </w:r>
    </w:p>
    <w:p w:rsidR="0064777A" w:rsidRDefault="0064777A" w:rsidP="0064777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77A">
        <w:rPr>
          <w:rFonts w:ascii="Times New Roman" w:eastAsia="Times New Roman" w:hAnsi="Times New Roman" w:cs="Times New Roman"/>
          <w:sz w:val="24"/>
          <w:szCs w:val="24"/>
        </w:rPr>
        <w:t>Social Benefits to staff</w:t>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t>xx</w:t>
      </w:r>
    </w:p>
    <w:p w:rsidR="0064777A" w:rsidRDefault="0064777A" w:rsidP="0064777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costs to staff</w:t>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t>xx</w:t>
      </w:r>
    </w:p>
    <w:p w:rsidR="0064777A" w:rsidRDefault="0064777A" w:rsidP="0064777A">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 Social Income to Staff (A-B)</w:t>
      </w:r>
      <w:r w:rsidR="001C0C79">
        <w:rPr>
          <w:rFonts w:ascii="Times New Roman" w:eastAsia="Times New Roman" w:hAnsi="Times New Roman" w:cs="Times New Roman"/>
          <w:sz w:val="24"/>
          <w:szCs w:val="24"/>
        </w:rPr>
        <w:t xml:space="preserve">                             xxx</w:t>
      </w:r>
    </w:p>
    <w:p w:rsidR="0064777A" w:rsidRDefault="0064777A" w:rsidP="006477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4777A">
        <w:rPr>
          <w:rFonts w:ascii="Times New Roman" w:eastAsia="Times New Roman" w:hAnsi="Times New Roman" w:cs="Times New Roman"/>
          <w:sz w:val="24"/>
          <w:szCs w:val="24"/>
        </w:rPr>
        <w:t xml:space="preserve">I   </w:t>
      </w:r>
      <w:r w:rsidRPr="0064777A">
        <w:rPr>
          <w:rFonts w:ascii="Times New Roman" w:eastAsia="Times New Roman" w:hAnsi="Times New Roman" w:cs="Times New Roman"/>
          <w:b/>
          <w:sz w:val="24"/>
          <w:szCs w:val="24"/>
        </w:rPr>
        <w:t>Social Benefits and costs to Community</w:t>
      </w:r>
    </w:p>
    <w:p w:rsidR="0064777A" w:rsidRDefault="0064777A" w:rsidP="00647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Pr="0064777A">
        <w:rPr>
          <w:rFonts w:ascii="Times New Roman" w:eastAsia="Times New Roman" w:hAnsi="Times New Roman" w:cs="Times New Roman"/>
          <w:sz w:val="24"/>
          <w:szCs w:val="24"/>
        </w:rPr>
        <w:t xml:space="preserve">Social Benefits </w:t>
      </w:r>
      <w:r>
        <w:rPr>
          <w:rFonts w:ascii="Times New Roman" w:eastAsia="Times New Roman" w:hAnsi="Times New Roman" w:cs="Times New Roman"/>
          <w:sz w:val="24"/>
          <w:szCs w:val="24"/>
        </w:rPr>
        <w:t>to Community</w:t>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t>xx</w:t>
      </w:r>
    </w:p>
    <w:p w:rsidR="0064777A" w:rsidRDefault="0064777A" w:rsidP="00647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sidRPr="0064777A">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 xml:space="preserve"> costs to Community</w:t>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t>xx</w:t>
      </w:r>
    </w:p>
    <w:p w:rsidR="0064777A" w:rsidRPr="0064777A" w:rsidRDefault="0064777A" w:rsidP="00647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C.Net Social Income to Community</w:t>
      </w:r>
      <w:r w:rsidRPr="0064777A">
        <w:rPr>
          <w:rFonts w:ascii="Times New Roman" w:eastAsia="Times New Roman" w:hAnsi="Times New Roman" w:cs="Times New Roman"/>
          <w:sz w:val="24"/>
          <w:szCs w:val="24"/>
        </w:rPr>
        <w:t xml:space="preserve"> (A-B)</w:t>
      </w:r>
      <w:r w:rsidR="001C0C79">
        <w:rPr>
          <w:rFonts w:ascii="Times New Roman" w:eastAsia="Times New Roman" w:hAnsi="Times New Roman" w:cs="Times New Roman"/>
          <w:sz w:val="24"/>
          <w:szCs w:val="24"/>
        </w:rPr>
        <w:tab/>
      </w:r>
      <w:r w:rsidR="001C0C79">
        <w:rPr>
          <w:rFonts w:ascii="Times New Roman" w:eastAsia="Times New Roman" w:hAnsi="Times New Roman" w:cs="Times New Roman"/>
          <w:sz w:val="24"/>
          <w:szCs w:val="24"/>
        </w:rPr>
        <w:tab/>
        <w:t>xxx</w:t>
      </w:r>
    </w:p>
    <w:p w:rsidR="001C0C79" w:rsidRDefault="001C0C79" w:rsidP="001C0C7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II</w:t>
      </w:r>
      <w:r w:rsidRPr="0064777A">
        <w:rPr>
          <w:rFonts w:ascii="Times New Roman" w:eastAsia="Times New Roman" w:hAnsi="Times New Roman" w:cs="Times New Roman"/>
          <w:sz w:val="24"/>
          <w:szCs w:val="24"/>
        </w:rPr>
        <w:t xml:space="preserve">I   </w:t>
      </w:r>
      <w:r w:rsidRPr="0064777A">
        <w:rPr>
          <w:rFonts w:ascii="Times New Roman" w:eastAsia="Times New Roman" w:hAnsi="Times New Roman" w:cs="Times New Roman"/>
          <w:b/>
          <w:sz w:val="24"/>
          <w:szCs w:val="24"/>
        </w:rPr>
        <w:t xml:space="preserve">Social Benefits and costs to </w:t>
      </w:r>
      <w:r>
        <w:rPr>
          <w:rFonts w:ascii="Times New Roman" w:eastAsia="Times New Roman" w:hAnsi="Times New Roman" w:cs="Times New Roman"/>
          <w:b/>
          <w:sz w:val="24"/>
          <w:szCs w:val="24"/>
        </w:rPr>
        <w:t>General Public</w:t>
      </w:r>
    </w:p>
    <w:p w:rsidR="001C0C79" w:rsidRDefault="001C0C79" w:rsidP="001C0C79">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w:t>
      </w:r>
      <w:r w:rsidRPr="0064777A">
        <w:rPr>
          <w:rFonts w:ascii="Times New Roman" w:eastAsia="Times New Roman" w:hAnsi="Times New Roman" w:cs="Times New Roman"/>
          <w:sz w:val="24"/>
          <w:szCs w:val="24"/>
        </w:rPr>
        <w:t xml:space="preserve">Social Benefits </w:t>
      </w:r>
      <w:r>
        <w:rPr>
          <w:rFonts w:ascii="Times New Roman" w:eastAsia="Times New Roman" w:hAnsi="Times New Roman" w:cs="Times New Roman"/>
          <w:sz w:val="24"/>
          <w:szCs w:val="24"/>
        </w:rPr>
        <w:t xml:space="preserve">to </w:t>
      </w:r>
      <w:r>
        <w:rPr>
          <w:rFonts w:ascii="Times New Roman" w:eastAsia="Times New Roman" w:hAnsi="Times New Roman" w:cs="Times New Roman"/>
          <w:b/>
          <w:sz w:val="24"/>
          <w:szCs w:val="24"/>
        </w:rPr>
        <w:t>General Public</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xx</w:t>
      </w:r>
    </w:p>
    <w:p w:rsidR="001C0C79" w:rsidRDefault="001C0C79" w:rsidP="001C0C79">
      <w:pPr>
        <w:spacing w:after="0" w:line="240" w:lineRule="auto"/>
        <w:contextualSpacing/>
        <w:rPr>
          <w:rFonts w:ascii="Times New Roman" w:eastAsia="Times New Roman" w:hAnsi="Times New Roman" w:cs="Times New Roman"/>
          <w:sz w:val="24"/>
          <w:szCs w:val="24"/>
        </w:rPr>
      </w:pPr>
    </w:p>
    <w:p w:rsidR="001C0C79" w:rsidRDefault="001C0C79" w:rsidP="001C0C79">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B. </w:t>
      </w:r>
      <w:r w:rsidRPr="0064777A">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 xml:space="preserve"> costs to </w:t>
      </w:r>
      <w:r>
        <w:rPr>
          <w:rFonts w:ascii="Times New Roman" w:eastAsia="Times New Roman" w:hAnsi="Times New Roman" w:cs="Times New Roman"/>
          <w:b/>
          <w:sz w:val="24"/>
          <w:szCs w:val="24"/>
        </w:rPr>
        <w:t>General Public</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xx</w:t>
      </w:r>
    </w:p>
    <w:p w:rsidR="001C0C79" w:rsidRDefault="001C0C79" w:rsidP="001C0C79">
      <w:pPr>
        <w:spacing w:after="0" w:line="240" w:lineRule="auto"/>
        <w:contextualSpacing/>
        <w:rPr>
          <w:rFonts w:ascii="Times New Roman" w:eastAsia="Times New Roman" w:hAnsi="Times New Roman" w:cs="Times New Roman"/>
          <w:sz w:val="24"/>
          <w:szCs w:val="24"/>
        </w:rPr>
      </w:pPr>
    </w:p>
    <w:p w:rsidR="001C0C79" w:rsidRPr="001C0C79" w:rsidRDefault="001C0C79" w:rsidP="001C0C79">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C.Net Social Income to </w:t>
      </w:r>
      <w:r>
        <w:rPr>
          <w:rFonts w:ascii="Times New Roman" w:eastAsia="Times New Roman" w:hAnsi="Times New Roman" w:cs="Times New Roman"/>
          <w:b/>
          <w:sz w:val="24"/>
          <w:szCs w:val="24"/>
        </w:rPr>
        <w:t>General Public</w:t>
      </w:r>
      <w:r w:rsidRPr="0064777A">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xxx</w:t>
      </w:r>
    </w:p>
    <w:p w:rsidR="001C0C79" w:rsidRDefault="001C0C79" w:rsidP="001C0C79">
      <w:pPr>
        <w:spacing w:after="0" w:line="240" w:lineRule="auto"/>
        <w:rPr>
          <w:rFonts w:ascii="Times New Roman" w:eastAsia="Times New Roman" w:hAnsi="Times New Roman" w:cs="Times New Roman"/>
          <w:sz w:val="24"/>
          <w:szCs w:val="24"/>
        </w:rPr>
      </w:pPr>
    </w:p>
    <w:p w:rsidR="001C0C79" w:rsidRPr="001C0C79" w:rsidRDefault="001C0C79" w:rsidP="001C0C79">
      <w:pPr>
        <w:spacing w:after="0" w:line="240" w:lineRule="auto"/>
        <w:rPr>
          <w:rFonts w:ascii="Times New Roman" w:eastAsia="Times New Roman" w:hAnsi="Times New Roman" w:cs="Times New Roman"/>
          <w:b/>
          <w:sz w:val="24"/>
          <w:szCs w:val="24"/>
        </w:rPr>
      </w:pPr>
      <w:r w:rsidRPr="001C0C79">
        <w:rPr>
          <w:rFonts w:ascii="Times New Roman" w:eastAsia="Times New Roman" w:hAnsi="Times New Roman" w:cs="Times New Roman"/>
          <w:b/>
          <w:sz w:val="24"/>
          <w:szCs w:val="24"/>
        </w:rPr>
        <w:t xml:space="preserve">       Net Social Income to staff, community and</w:t>
      </w:r>
    </w:p>
    <w:p w:rsidR="0064777A" w:rsidRPr="001C0C79" w:rsidRDefault="001C0C79" w:rsidP="001C0C79">
      <w:pPr>
        <w:spacing w:after="0" w:line="240" w:lineRule="auto"/>
        <w:rPr>
          <w:rFonts w:ascii="Times New Roman" w:eastAsia="Times New Roman" w:hAnsi="Times New Roman" w:cs="Times New Roman"/>
          <w:b/>
          <w:sz w:val="24"/>
          <w:szCs w:val="24"/>
        </w:rPr>
      </w:pPr>
      <w:r w:rsidRPr="001C0C79">
        <w:rPr>
          <w:rFonts w:ascii="Times New Roman" w:eastAsia="Times New Roman" w:hAnsi="Times New Roman" w:cs="Times New Roman"/>
          <w:b/>
          <w:sz w:val="24"/>
          <w:szCs w:val="24"/>
        </w:rPr>
        <w:t xml:space="preserve">       General Public (I+II+III)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1C0C79">
        <w:rPr>
          <w:rFonts w:ascii="Times New Roman" w:eastAsia="Times New Roman" w:hAnsi="Times New Roman" w:cs="Times New Roman"/>
          <w:b/>
          <w:sz w:val="24"/>
          <w:szCs w:val="24"/>
        </w:rPr>
        <w:t>xxx</w:t>
      </w:r>
    </w:p>
    <w:p w:rsidR="0064777A" w:rsidRPr="001C0C79" w:rsidRDefault="0064777A" w:rsidP="0064777A">
      <w:pPr>
        <w:spacing w:before="100" w:beforeAutospacing="1" w:after="100" w:afterAutospacing="1" w:line="240" w:lineRule="auto"/>
        <w:rPr>
          <w:rFonts w:ascii="Times New Roman" w:eastAsia="Times New Roman" w:hAnsi="Times New Roman" w:cs="Times New Roman"/>
          <w:b/>
          <w:sz w:val="24"/>
          <w:szCs w:val="24"/>
        </w:rPr>
      </w:pPr>
    </w:p>
    <w:p w:rsidR="00F55AB8" w:rsidRDefault="00F55AB8" w:rsidP="00772C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2C76">
        <w:rPr>
          <w:rFonts w:ascii="Times New Roman" w:eastAsia="Times New Roman" w:hAnsi="Times New Roman" w:cs="Times New Roman"/>
          <w:sz w:val="24"/>
          <w:szCs w:val="24"/>
        </w:rPr>
        <w:t xml:space="preserve"> 17</w:t>
      </w:r>
      <w:r w:rsidR="009D34CE">
        <w:rPr>
          <w:rFonts w:ascii="Times New Roman" w:eastAsia="Times New Roman" w:hAnsi="Times New Roman" w:cs="Times New Roman"/>
          <w:sz w:val="24"/>
          <w:szCs w:val="24"/>
        </w:rPr>
        <w:t>.</w:t>
      </w:r>
      <w:r w:rsidR="00772C76">
        <w:rPr>
          <w:rFonts w:ascii="Times New Roman" w:eastAsia="Times New Roman" w:hAnsi="Times New Roman" w:cs="Times New Roman"/>
          <w:sz w:val="24"/>
          <w:szCs w:val="24"/>
        </w:rPr>
        <w:t xml:space="preserve"> </w:t>
      </w:r>
      <w:r w:rsidR="00C6309D">
        <w:rPr>
          <w:rFonts w:ascii="Times New Roman" w:eastAsia="Times New Roman" w:hAnsi="Times New Roman" w:cs="Times New Roman"/>
          <w:sz w:val="24"/>
          <w:szCs w:val="24"/>
        </w:rPr>
        <w:t xml:space="preserve"> </w:t>
      </w:r>
      <w:r w:rsidR="00772C76" w:rsidRPr="009D34CE">
        <w:rPr>
          <w:rFonts w:ascii="Times New Roman" w:eastAsia="Times New Roman" w:hAnsi="Times New Roman" w:cs="Times New Roman"/>
          <w:b/>
          <w:sz w:val="24"/>
          <w:szCs w:val="24"/>
        </w:rPr>
        <w:t>Basic EPS</w:t>
      </w:r>
      <w:r w:rsidR="00772C76">
        <w:rPr>
          <w:rFonts w:ascii="Times New Roman" w:eastAsia="Times New Roman" w:hAnsi="Times New Roman" w:cs="Times New Roman"/>
          <w:sz w:val="24"/>
          <w:szCs w:val="24"/>
        </w:rPr>
        <w:t xml:space="preserve"> :</w:t>
      </w:r>
      <w:r w:rsidR="007E6C12">
        <w:rPr>
          <w:rFonts w:ascii="Times New Roman" w:eastAsia="Times New Roman" w:hAnsi="Times New Roman" w:cs="Times New Roman"/>
          <w:sz w:val="24"/>
          <w:szCs w:val="24"/>
        </w:rPr>
        <w:t xml:space="preserve">    </w:t>
      </w:r>
      <w:r w:rsidR="00772C76">
        <w:rPr>
          <w:rFonts w:ascii="Times New Roman" w:eastAsia="Times New Roman" w:hAnsi="Times New Roman" w:cs="Times New Roman"/>
          <w:sz w:val="24"/>
          <w:szCs w:val="24"/>
        </w:rPr>
        <w:t>Rs.112 per share</w:t>
      </w:r>
    </w:p>
    <w:p w:rsidR="00772C76" w:rsidRDefault="00772C76" w:rsidP="00772C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34CE">
        <w:rPr>
          <w:rFonts w:ascii="Times New Roman" w:eastAsia="Times New Roman" w:hAnsi="Times New Roman" w:cs="Times New Roman"/>
          <w:b/>
          <w:sz w:val="24"/>
          <w:szCs w:val="24"/>
        </w:rPr>
        <w:t>Diluted EPS</w:t>
      </w:r>
      <w:r>
        <w:rPr>
          <w:rFonts w:ascii="Times New Roman" w:eastAsia="Times New Roman" w:hAnsi="Times New Roman" w:cs="Times New Roman"/>
          <w:sz w:val="24"/>
          <w:szCs w:val="24"/>
        </w:rPr>
        <w:t xml:space="preserve"> : Rs.59.50.</w:t>
      </w:r>
    </w:p>
    <w:p w:rsidR="001203A2" w:rsidRDefault="00772C76" w:rsidP="005B3D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34CE">
        <w:rPr>
          <w:rFonts w:ascii="Times New Roman" w:eastAsia="Times New Roman" w:hAnsi="Times New Roman" w:cs="Times New Roman"/>
          <w:b/>
          <w:sz w:val="24"/>
          <w:szCs w:val="24"/>
        </w:rPr>
        <w:t>Adjusted Net Profit</w:t>
      </w:r>
      <w:r>
        <w:rPr>
          <w:rFonts w:ascii="Times New Roman" w:eastAsia="Times New Roman" w:hAnsi="Times New Roman" w:cs="Times New Roman"/>
          <w:sz w:val="24"/>
          <w:szCs w:val="24"/>
        </w:rPr>
        <w:t xml:space="preserve"> : Rs.59,50,000</w:t>
      </w:r>
      <w:r w:rsidR="00F55AB8">
        <w:rPr>
          <w:rFonts w:ascii="Times New Roman" w:eastAsia="Times New Roman" w:hAnsi="Times New Roman" w:cs="Times New Roman"/>
          <w:sz w:val="24"/>
          <w:szCs w:val="24"/>
        </w:rPr>
        <w:t xml:space="preserve"> </w:t>
      </w:r>
    </w:p>
    <w:p w:rsidR="00F55AB8" w:rsidRPr="00566899" w:rsidRDefault="005B3DAE" w:rsidP="00F55A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5AB8">
        <w:rPr>
          <w:rFonts w:ascii="Times New Roman" w:eastAsia="Times New Roman" w:hAnsi="Times New Roman" w:cs="Times New Roman"/>
          <w:sz w:val="24"/>
          <w:szCs w:val="24"/>
        </w:rPr>
        <w:t xml:space="preserve"> 18.</w:t>
      </w:r>
      <w:r w:rsidR="00C6309D">
        <w:rPr>
          <w:rFonts w:ascii="Times New Roman" w:eastAsia="Times New Roman" w:hAnsi="Times New Roman" w:cs="Times New Roman"/>
          <w:sz w:val="24"/>
          <w:szCs w:val="24"/>
        </w:rPr>
        <w:t xml:space="preserve"> </w:t>
      </w:r>
      <w:r w:rsidR="00F55AB8">
        <w:rPr>
          <w:rFonts w:ascii="Times New Roman" w:eastAsia="Times New Roman" w:hAnsi="Times New Roman" w:cs="Times New Roman"/>
          <w:sz w:val="24"/>
          <w:szCs w:val="24"/>
        </w:rPr>
        <w:t xml:space="preserve"> </w:t>
      </w:r>
      <w:r w:rsidR="00F55AB8" w:rsidRPr="00566899">
        <w:rPr>
          <w:rFonts w:ascii="Times New Roman" w:eastAsia="Times New Roman" w:hAnsi="Times New Roman" w:cs="Times New Roman"/>
          <w:b/>
          <w:bCs/>
          <w:sz w:val="24"/>
          <w:szCs w:val="24"/>
        </w:rPr>
        <w:t>(a)</w:t>
      </w:r>
      <w:r w:rsidR="00F55AB8" w:rsidRPr="00566899">
        <w:rPr>
          <w:rFonts w:ascii="Times New Roman" w:eastAsia="Times New Roman" w:hAnsi="Times New Roman" w:cs="Times New Roman"/>
          <w:sz w:val="24"/>
          <w:szCs w:val="24"/>
        </w:rPr>
        <w:t xml:space="preserve"> </w:t>
      </w:r>
      <w:r w:rsidR="00F55AB8" w:rsidRPr="00F612F4">
        <w:rPr>
          <w:rFonts w:ascii="Times New Roman" w:eastAsia="Times New Roman" w:hAnsi="Times New Roman" w:cs="Times New Roman"/>
          <w:b/>
          <w:sz w:val="24"/>
          <w:szCs w:val="24"/>
        </w:rPr>
        <w:t>Book Building Process</w:t>
      </w:r>
      <w:r w:rsidR="00F55AB8" w:rsidRPr="00566899">
        <w:rPr>
          <w:rFonts w:ascii="Times New Roman" w:eastAsia="Times New Roman" w:hAnsi="Times New Roman" w:cs="Times New Roman"/>
          <w:sz w:val="24"/>
          <w:szCs w:val="24"/>
        </w:rPr>
        <w:t xml:space="preserve">: </w:t>
      </w:r>
    </w:p>
    <w:p w:rsidR="00F55AB8" w:rsidRPr="00566899" w:rsidRDefault="00F55AB8" w:rsidP="00F55A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899">
        <w:rPr>
          <w:rFonts w:ascii="Times New Roman" w:eastAsia="Times New Roman" w:hAnsi="Times New Roman" w:cs="Times New Roman"/>
          <w:sz w:val="24"/>
          <w:szCs w:val="24"/>
        </w:rPr>
        <w:t xml:space="preserve">The company invites bids from investors within a price band. </w:t>
      </w:r>
    </w:p>
    <w:p w:rsidR="00F55AB8" w:rsidRPr="00566899" w:rsidRDefault="00F55AB8" w:rsidP="00F55A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899">
        <w:rPr>
          <w:rFonts w:ascii="Times New Roman" w:eastAsia="Times New Roman" w:hAnsi="Times New Roman" w:cs="Times New Roman"/>
          <w:sz w:val="24"/>
          <w:szCs w:val="24"/>
        </w:rPr>
        <w:t xml:space="preserve">Based on demand, the price is discovered (final issue price), here </w:t>
      </w:r>
      <w:r w:rsidRPr="00EB64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Rs.</w:t>
      </w:r>
      <w:r w:rsidRPr="00566899">
        <w:rPr>
          <w:rFonts w:ascii="Times New Roman" w:eastAsia="Times New Roman" w:hAnsi="Times New Roman" w:cs="Times New Roman"/>
          <w:sz w:val="24"/>
          <w:szCs w:val="24"/>
        </w:rPr>
        <w:t xml:space="preserve">115. </w:t>
      </w:r>
    </w:p>
    <w:p w:rsidR="00F55AB8" w:rsidRPr="00566899" w:rsidRDefault="00F55AB8" w:rsidP="00F55A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6899">
        <w:rPr>
          <w:rFonts w:ascii="Times New Roman" w:eastAsia="Times New Roman" w:hAnsi="Times New Roman" w:cs="Times New Roman"/>
          <w:sz w:val="24"/>
          <w:szCs w:val="24"/>
        </w:rPr>
        <w:t>Shares are allocated proportionally considering bids at or above the issue price.</w:t>
      </w:r>
    </w:p>
    <w:p w:rsidR="00F55AB8" w:rsidRPr="00566899" w:rsidRDefault="005B3DAE" w:rsidP="00F55AB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55AB8" w:rsidRPr="00566899">
        <w:rPr>
          <w:rFonts w:ascii="Times New Roman" w:eastAsia="Times New Roman" w:hAnsi="Times New Roman" w:cs="Times New Roman"/>
          <w:b/>
          <w:bCs/>
          <w:sz w:val="24"/>
          <w:szCs w:val="24"/>
        </w:rPr>
        <w:t>(b)</w:t>
      </w:r>
      <w:r w:rsidR="00F55AB8" w:rsidRPr="00566899">
        <w:rPr>
          <w:rFonts w:ascii="Times New Roman" w:eastAsia="Times New Roman" w:hAnsi="Times New Roman" w:cs="Times New Roman"/>
          <w:sz w:val="24"/>
          <w:szCs w:val="24"/>
        </w:rPr>
        <w:t xml:space="preserve"> </w:t>
      </w:r>
      <w:r w:rsidR="00F55AB8" w:rsidRPr="00F612F4">
        <w:rPr>
          <w:rFonts w:ascii="Times New Roman" w:eastAsia="Times New Roman" w:hAnsi="Times New Roman" w:cs="Times New Roman"/>
          <w:b/>
          <w:sz w:val="24"/>
          <w:szCs w:val="24"/>
        </w:rPr>
        <w:t>Accounting in Final Accounts</w:t>
      </w:r>
      <w:r w:rsidR="00F55AB8" w:rsidRPr="00566899">
        <w:rPr>
          <w:rFonts w:ascii="Times New Roman" w:eastAsia="Times New Roman" w:hAnsi="Times New Roman" w:cs="Times New Roman"/>
          <w:sz w:val="24"/>
          <w:szCs w:val="24"/>
        </w:rPr>
        <w:t xml:space="preserve">: </w:t>
      </w:r>
    </w:p>
    <w:p w:rsidR="00F55AB8" w:rsidRPr="00566899" w:rsidRDefault="00F55AB8" w:rsidP="00F55A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6899">
        <w:rPr>
          <w:rFonts w:ascii="Times New Roman" w:eastAsia="Times New Roman" w:hAnsi="Times New Roman" w:cs="Times New Roman"/>
          <w:sz w:val="24"/>
          <w:szCs w:val="24"/>
        </w:rPr>
        <w:t xml:space="preserve">Share Capital increases by </w:t>
      </w:r>
      <w:r w:rsidRPr="00EB64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Rs.11,500,000 (1,00,000 shares × </w:t>
      </w:r>
      <w:r w:rsidRPr="00EB64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Rs.</w:t>
      </w:r>
      <w:r w:rsidRPr="00566899">
        <w:rPr>
          <w:rFonts w:ascii="Times New Roman" w:eastAsia="Times New Roman" w:hAnsi="Times New Roman" w:cs="Times New Roman"/>
          <w:sz w:val="24"/>
          <w:szCs w:val="24"/>
        </w:rPr>
        <w:t xml:space="preserve">115). </w:t>
      </w:r>
    </w:p>
    <w:p w:rsidR="00F55AB8" w:rsidRPr="00566899" w:rsidRDefault="00F55AB8" w:rsidP="00F55A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6899">
        <w:rPr>
          <w:rFonts w:ascii="Times New Roman" w:eastAsia="Times New Roman" w:hAnsi="Times New Roman" w:cs="Times New Roman"/>
          <w:sz w:val="24"/>
          <w:szCs w:val="24"/>
        </w:rPr>
        <w:t xml:space="preserve">The amount received in excess of nominal value (if nominal is </w:t>
      </w:r>
      <w:r w:rsidRPr="00EB64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Rs.</w:t>
      </w:r>
      <w:r w:rsidRPr="00566899">
        <w:rPr>
          <w:rFonts w:ascii="Times New Roman" w:eastAsia="Times New Roman" w:hAnsi="Times New Roman" w:cs="Times New Roman"/>
          <w:sz w:val="24"/>
          <w:szCs w:val="24"/>
        </w:rPr>
        <w:t xml:space="preserve">10, for example) is credited to Securities Premium. </w:t>
      </w:r>
    </w:p>
    <w:p w:rsidR="00AE14D9" w:rsidRDefault="00F612F4" w:rsidP="00F55AB8">
      <w:pPr>
        <w:spacing w:before="100" w:beforeAutospacing="1" w:after="100" w:afterAutospacing="1"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55AB8" w:rsidRPr="00F612F4" w:rsidRDefault="00F612F4" w:rsidP="00F55AB8">
      <w:pPr>
        <w:spacing w:before="100" w:beforeAutospacing="1" w:after="100" w:afterAutospacing="1"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F55AB8" w:rsidRPr="00F612F4">
        <w:rPr>
          <w:rFonts w:ascii="Times New Roman" w:eastAsia="Times New Roman" w:hAnsi="Times New Roman" w:cs="Times New Roman"/>
          <w:b/>
          <w:sz w:val="24"/>
          <w:szCs w:val="24"/>
        </w:rPr>
        <w:t>The entry is</w:t>
      </w:r>
    </w:p>
    <w:p w:rsidR="00F55AB8" w:rsidRPr="00B70A40" w:rsidRDefault="00F612F4" w:rsidP="00F55AB8">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5AB8" w:rsidRPr="00B70A40">
        <w:rPr>
          <w:rFonts w:ascii="Times New Roman" w:eastAsia="Times New Roman" w:hAnsi="Times New Roman" w:cs="Times New Roman"/>
          <w:sz w:val="24"/>
          <w:szCs w:val="24"/>
        </w:rPr>
        <w:t>Bank A/c Dr.</w:t>
      </w:r>
      <w:r w:rsidR="00F55AB8">
        <w:rPr>
          <w:rFonts w:ascii="Times New Roman" w:eastAsia="Times New Roman" w:hAnsi="Times New Roman" w:cs="Times New Roman"/>
          <w:sz w:val="24"/>
          <w:szCs w:val="24"/>
        </w:rPr>
        <w:t xml:space="preserve">     </w:t>
      </w:r>
      <w:r w:rsidR="00F55AB8" w:rsidRPr="00B70A40">
        <w:rPr>
          <w:rFonts w:ascii="Times New Roman" w:eastAsia="Times New Roman" w:hAnsi="Times New Roman" w:cs="Times New Roman"/>
          <w:sz w:val="24"/>
          <w:szCs w:val="24"/>
        </w:rPr>
        <w:t xml:space="preserve"> </w:t>
      </w:r>
      <w:r w:rsidR="00F55AB8">
        <w:rPr>
          <w:rFonts w:ascii="Times New Roman" w:eastAsia="Times New Roman" w:hAnsi="Times New Roman" w:cs="Times New Roman"/>
          <w:sz w:val="24"/>
          <w:szCs w:val="24"/>
        </w:rPr>
        <w:t>Rs</w:t>
      </w:r>
      <w:r w:rsidR="00F55AB8" w:rsidRPr="00B70A40">
        <w:rPr>
          <w:rFonts w:ascii="Times New Roman" w:eastAsia="Times New Roman" w:hAnsi="Times New Roman" w:cs="Times New Roman"/>
          <w:sz w:val="24"/>
          <w:szCs w:val="24"/>
        </w:rPr>
        <w:t xml:space="preserve"> 11,500,000  </w:t>
      </w:r>
    </w:p>
    <w:p w:rsidR="00F55AB8" w:rsidRPr="00B70A40" w:rsidRDefault="00F55AB8" w:rsidP="00F55AB8">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Share Capital A/c               Rs</w:t>
      </w:r>
      <w:r w:rsidRPr="00B70A40">
        <w:rPr>
          <w:rFonts w:ascii="Times New Roman" w:eastAsia="Times New Roman" w:hAnsi="Times New Roman" w:cs="Times New Roman"/>
          <w:sz w:val="24"/>
          <w:szCs w:val="24"/>
        </w:rPr>
        <w:t xml:space="preserve"> 10,00,000 (assuming </w:t>
      </w:r>
      <w:r>
        <w:rPr>
          <w:rFonts w:ascii="Times New Roman" w:eastAsia="Times New Roman" w:hAnsi="Times New Roman" w:cs="Times New Roman"/>
          <w:sz w:val="24"/>
          <w:szCs w:val="24"/>
        </w:rPr>
        <w:t>Rs</w:t>
      </w:r>
      <w:r w:rsidRPr="00B70A40">
        <w:rPr>
          <w:rFonts w:ascii="Times New Roman" w:eastAsia="Times New Roman" w:hAnsi="Times New Roman" w:cs="Times New Roman"/>
          <w:sz w:val="24"/>
          <w:szCs w:val="24"/>
        </w:rPr>
        <w:t xml:space="preserve"> 10 nominal)  </w:t>
      </w:r>
    </w:p>
    <w:p w:rsidR="00F55AB8" w:rsidRPr="00566899" w:rsidRDefault="00F55AB8" w:rsidP="00F55AB8">
      <w:pPr>
        <w:spacing w:after="0" w:line="240" w:lineRule="auto"/>
        <w:ind w:left="360"/>
        <w:rPr>
          <w:rFonts w:ascii="Times New Roman" w:eastAsia="Times New Roman" w:hAnsi="Times New Roman" w:cs="Times New Roman"/>
          <w:sz w:val="24"/>
          <w:szCs w:val="24"/>
        </w:rPr>
      </w:pPr>
      <w:r w:rsidRPr="00B70A40">
        <w:rPr>
          <w:rFonts w:ascii="Times New Roman" w:eastAsia="Times New Roman" w:hAnsi="Times New Roman" w:cs="Times New Roman"/>
          <w:sz w:val="24"/>
          <w:szCs w:val="24"/>
        </w:rPr>
        <w:t xml:space="preserve">   To Securities Premium A/c </w:t>
      </w:r>
      <w:r>
        <w:rPr>
          <w:rFonts w:ascii="Times New Roman" w:eastAsia="Times New Roman" w:hAnsi="Times New Roman" w:cs="Times New Roman"/>
          <w:sz w:val="24"/>
          <w:szCs w:val="24"/>
        </w:rPr>
        <w:t xml:space="preserve">     Rs</w:t>
      </w:r>
      <w:r w:rsidRPr="00B70A40">
        <w:rPr>
          <w:rFonts w:ascii="Times New Roman" w:eastAsia="Times New Roman" w:hAnsi="Times New Roman" w:cs="Times New Roman"/>
          <w:sz w:val="24"/>
          <w:szCs w:val="24"/>
        </w:rPr>
        <w:t xml:space="preserve"> 1,00,000 (difference)  </w:t>
      </w:r>
    </w:p>
    <w:p w:rsidR="00F55AB8" w:rsidRDefault="00F55AB8" w:rsidP="00F55AB8">
      <w:pPr>
        <w:spacing w:after="0"/>
      </w:pPr>
    </w:p>
    <w:p w:rsidR="005B3DAE" w:rsidRPr="005B3DAE" w:rsidRDefault="005B3DAE" w:rsidP="00F55AB8">
      <w:pPr>
        <w:spacing w:after="0"/>
        <w:rPr>
          <w:rFonts w:ascii="Times New Roman" w:hAnsi="Times New Roman" w:cs="Times New Roman"/>
          <w:sz w:val="24"/>
          <w:szCs w:val="24"/>
        </w:rPr>
      </w:pPr>
      <w:r w:rsidRPr="005B3DAE">
        <w:rPr>
          <w:rFonts w:ascii="Times New Roman" w:hAnsi="Times New Roman" w:cs="Times New Roman"/>
          <w:sz w:val="24"/>
          <w:szCs w:val="24"/>
        </w:rPr>
        <w:t xml:space="preserve">       19.</w:t>
      </w:r>
      <w:r w:rsidR="00C6309D">
        <w:rPr>
          <w:rFonts w:ascii="Times New Roman" w:hAnsi="Times New Roman" w:cs="Times New Roman"/>
          <w:sz w:val="24"/>
          <w:szCs w:val="24"/>
        </w:rPr>
        <w:t xml:space="preserve"> </w:t>
      </w:r>
      <w:r w:rsidR="009022DE">
        <w:rPr>
          <w:rFonts w:ascii="Times New Roman" w:hAnsi="Times New Roman" w:cs="Times New Roman"/>
          <w:sz w:val="24"/>
          <w:szCs w:val="24"/>
        </w:rPr>
        <w:t xml:space="preserve"> </w:t>
      </w:r>
      <w:r w:rsidR="00F612F4" w:rsidRPr="00F612F4">
        <w:rPr>
          <w:rFonts w:ascii="Times New Roman" w:hAnsi="Times New Roman" w:cs="Times New Roman"/>
          <w:b/>
          <w:sz w:val="24"/>
          <w:szCs w:val="24"/>
        </w:rPr>
        <w:t>Stock Reserve</w:t>
      </w:r>
      <w:r w:rsidR="00F612F4">
        <w:rPr>
          <w:rFonts w:ascii="Times New Roman" w:hAnsi="Times New Roman" w:cs="Times New Roman"/>
          <w:sz w:val="24"/>
          <w:szCs w:val="24"/>
        </w:rPr>
        <w:t xml:space="preserve"> : Rs.16,000 (80,000 x 25/125)</w:t>
      </w:r>
    </w:p>
    <w:p w:rsidR="00C610B6" w:rsidRDefault="00F55AB8" w:rsidP="00B70A40">
      <w:pPr>
        <w:spacing w:after="0"/>
      </w:pPr>
      <w:r>
        <w:tab/>
      </w:r>
      <w:r>
        <w:tab/>
      </w:r>
      <w:r>
        <w:tab/>
      </w:r>
      <w:r w:rsidR="00C610B6">
        <w:t xml:space="preserve">                         </w:t>
      </w:r>
    </w:p>
    <w:p w:rsidR="00C610B6" w:rsidRPr="00C610B6" w:rsidRDefault="00C610B6" w:rsidP="00B70A40">
      <w:pPr>
        <w:spacing w:after="0"/>
        <w:rPr>
          <w:rFonts w:ascii="Times New Roman" w:hAnsi="Times New Roman" w:cs="Times New Roman"/>
          <w:b/>
          <w:sz w:val="24"/>
          <w:szCs w:val="24"/>
        </w:rPr>
      </w:pPr>
      <w:r w:rsidRPr="00C610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10B6">
        <w:rPr>
          <w:rFonts w:ascii="Times New Roman" w:hAnsi="Times New Roman" w:cs="Times New Roman"/>
          <w:sz w:val="24"/>
          <w:szCs w:val="24"/>
        </w:rPr>
        <w:t xml:space="preserve">              </w:t>
      </w:r>
      <w:r w:rsidRPr="00C610B6">
        <w:rPr>
          <w:rFonts w:ascii="Times New Roman" w:hAnsi="Times New Roman" w:cs="Times New Roman"/>
          <w:b/>
          <w:sz w:val="24"/>
          <w:szCs w:val="24"/>
        </w:rPr>
        <w:t>SECTION–C(4X10=40Marks)</w:t>
      </w:r>
    </w:p>
    <w:p w:rsidR="00680CEF" w:rsidRDefault="00C610B6" w:rsidP="00B70A40">
      <w:pPr>
        <w:spacing w:after="0"/>
        <w:rPr>
          <w:rFonts w:ascii="Times New Roman" w:hAnsi="Times New Roman" w:cs="Times New Roman"/>
          <w:b/>
          <w:spacing w:val="-2"/>
          <w:sz w:val="24"/>
          <w:szCs w:val="24"/>
        </w:rPr>
      </w:pPr>
      <w:r>
        <w:rPr>
          <w:rFonts w:ascii="Times New Roman" w:hAnsi="Times New Roman" w:cs="Times New Roman"/>
          <w:b/>
          <w:sz w:val="24"/>
          <w:szCs w:val="24"/>
        </w:rPr>
        <w:t xml:space="preserve">              </w:t>
      </w:r>
      <w:r w:rsidRPr="00C610B6">
        <w:rPr>
          <w:rFonts w:ascii="Times New Roman" w:hAnsi="Times New Roman" w:cs="Times New Roman"/>
          <w:b/>
          <w:sz w:val="24"/>
          <w:szCs w:val="24"/>
        </w:rPr>
        <w:t xml:space="preserve">                                       AnswerAny4</w:t>
      </w:r>
      <w:r w:rsidRPr="00C610B6">
        <w:rPr>
          <w:rFonts w:ascii="Times New Roman" w:hAnsi="Times New Roman" w:cs="Times New Roman"/>
          <w:b/>
          <w:spacing w:val="-2"/>
          <w:sz w:val="24"/>
          <w:szCs w:val="24"/>
        </w:rPr>
        <w:t xml:space="preserve"> Questions</w:t>
      </w:r>
    </w:p>
    <w:p w:rsidR="00C610B6" w:rsidRPr="00C610B6" w:rsidRDefault="00C610B6" w:rsidP="00B70A40">
      <w:pPr>
        <w:spacing w:after="0"/>
        <w:rPr>
          <w:rFonts w:ascii="Times New Roman" w:hAnsi="Times New Roman" w:cs="Times New Roman"/>
          <w:sz w:val="24"/>
          <w:szCs w:val="24"/>
        </w:rPr>
      </w:pPr>
    </w:p>
    <w:p w:rsidR="00680CEF" w:rsidRDefault="00680CEF" w:rsidP="00680CEF">
      <w:pPr>
        <w:tabs>
          <w:tab w:val="left" w:pos="2254"/>
        </w:tabs>
        <w:rPr>
          <w:rFonts w:ascii="Times New Roman" w:hAnsi="Times New Roman" w:cs="Times New Roman"/>
          <w:sz w:val="24"/>
          <w:szCs w:val="24"/>
          <w:lang w:val="en-US"/>
        </w:rPr>
      </w:pPr>
      <w:r w:rsidRPr="00C610B6">
        <w:rPr>
          <w:rFonts w:ascii="Times New Roman" w:hAnsi="Times New Roman" w:cs="Times New Roman"/>
          <w:sz w:val="24"/>
          <w:szCs w:val="24"/>
        </w:rPr>
        <w:t xml:space="preserve">20. </w:t>
      </w:r>
      <w:r w:rsidRPr="00C610B6">
        <w:rPr>
          <w:rFonts w:ascii="Times New Roman" w:hAnsi="Times New Roman" w:cs="Times New Roman"/>
          <w:b/>
          <w:bCs/>
          <w:sz w:val="24"/>
          <w:szCs w:val="24"/>
          <w:lang w:val="en-US"/>
        </w:rPr>
        <w:t xml:space="preserve"> Shareholders' funds:</w:t>
      </w:r>
      <w:r w:rsidRPr="00C610B6">
        <w:rPr>
          <w:rFonts w:ascii="Times New Roman" w:hAnsi="Times New Roman" w:cs="Times New Roman"/>
          <w:sz w:val="24"/>
          <w:szCs w:val="24"/>
          <w:lang w:val="en-US"/>
        </w:rPr>
        <w:t xml:space="preserve"> Rs. 11,95,000; Non- current liabilities: Rs. 2,00,000; Current liabilities Rs.3,05,000; Non-current assets: Rs.14,00,000; current assets Rs.3,00,000; B/S total Rs,17,00,000</w:t>
      </w:r>
    </w:p>
    <w:p w:rsidR="00C610B6" w:rsidRDefault="00C610B6" w:rsidP="00680CEF">
      <w:pPr>
        <w:tabs>
          <w:tab w:val="left" w:pos="2254"/>
        </w:tabs>
        <w:rPr>
          <w:rFonts w:ascii="Times New Roman" w:hAnsi="Times New Roman" w:cs="Times New Roman"/>
          <w:sz w:val="24"/>
          <w:szCs w:val="24"/>
          <w:lang w:val="en-US"/>
        </w:rPr>
      </w:pPr>
      <w:r>
        <w:rPr>
          <w:rFonts w:ascii="Times New Roman" w:hAnsi="Times New Roman" w:cs="Times New Roman"/>
          <w:sz w:val="24"/>
          <w:szCs w:val="24"/>
          <w:lang w:val="en-US"/>
        </w:rPr>
        <w:t>21</w:t>
      </w:r>
      <w:r w:rsidR="00096C2A">
        <w:rPr>
          <w:rFonts w:ascii="Times New Roman" w:hAnsi="Times New Roman" w:cs="Times New Roman"/>
          <w:sz w:val="24"/>
          <w:szCs w:val="24"/>
          <w:lang w:val="en-US"/>
        </w:rPr>
        <w:t>.</w:t>
      </w:r>
      <w:r w:rsidR="00D67D7C">
        <w:rPr>
          <w:rFonts w:ascii="Times New Roman" w:hAnsi="Times New Roman" w:cs="Times New Roman"/>
          <w:sz w:val="24"/>
          <w:szCs w:val="24"/>
          <w:lang w:val="en-US"/>
        </w:rPr>
        <w:t xml:space="preserve"> </w:t>
      </w:r>
      <w:r w:rsidR="00096C2A">
        <w:rPr>
          <w:rFonts w:ascii="Times New Roman" w:hAnsi="Times New Roman" w:cs="Times New Roman"/>
          <w:sz w:val="24"/>
          <w:szCs w:val="24"/>
          <w:lang w:val="en-US"/>
        </w:rPr>
        <w:t xml:space="preserve"> </w:t>
      </w:r>
      <w:r w:rsidR="00096C2A" w:rsidRPr="00096C2A">
        <w:rPr>
          <w:rFonts w:ascii="Times New Roman" w:hAnsi="Times New Roman" w:cs="Times New Roman"/>
          <w:b/>
          <w:sz w:val="24"/>
          <w:szCs w:val="24"/>
          <w:lang w:val="en-US"/>
        </w:rPr>
        <w:t>Life Assurance fund on 31.3.2006</w:t>
      </w:r>
      <w:r w:rsidR="00096C2A">
        <w:rPr>
          <w:rFonts w:ascii="Times New Roman" w:hAnsi="Times New Roman" w:cs="Times New Roman"/>
          <w:sz w:val="24"/>
          <w:szCs w:val="24"/>
          <w:lang w:val="en-US"/>
        </w:rPr>
        <w:t xml:space="preserve"> – 20,14,200</w:t>
      </w:r>
    </w:p>
    <w:p w:rsidR="00096C2A" w:rsidRDefault="00096C2A" w:rsidP="00680CEF">
      <w:pPr>
        <w:tabs>
          <w:tab w:val="left" w:pos="2254"/>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96C2A">
        <w:rPr>
          <w:rFonts w:ascii="Times New Roman" w:hAnsi="Times New Roman" w:cs="Times New Roman"/>
          <w:b/>
          <w:sz w:val="24"/>
          <w:szCs w:val="24"/>
          <w:lang w:val="en-US"/>
        </w:rPr>
        <w:t>Balance sheet total</w:t>
      </w:r>
      <w:r>
        <w:rPr>
          <w:rFonts w:ascii="Times New Roman" w:hAnsi="Times New Roman" w:cs="Times New Roman"/>
          <w:sz w:val="24"/>
          <w:szCs w:val="24"/>
          <w:lang w:val="en-US"/>
        </w:rPr>
        <w:t xml:space="preserve"> is  Rs.45,00,000 + Rs.26,800 = Rs.45,26,800</w:t>
      </w:r>
    </w:p>
    <w:p w:rsidR="0077596B" w:rsidRPr="0077596B" w:rsidRDefault="00BB305A" w:rsidP="0077596B">
      <w:pPr>
        <w:tabs>
          <w:tab w:val="left" w:pos="2254"/>
        </w:tabs>
        <w:rPr>
          <w:rFonts w:ascii="Times New Roman" w:hAnsi="Times New Roman" w:cs="Times New Roman"/>
          <w:b/>
          <w:sz w:val="24"/>
          <w:szCs w:val="24"/>
          <w:lang w:val="en-US"/>
        </w:rPr>
      </w:pPr>
      <w:r w:rsidRPr="0077596B">
        <w:rPr>
          <w:rFonts w:ascii="Times New Roman" w:hAnsi="Times New Roman" w:cs="Times New Roman"/>
          <w:b/>
          <w:sz w:val="24"/>
          <w:szCs w:val="24"/>
          <w:lang w:val="en-US"/>
        </w:rPr>
        <w:t>22</w:t>
      </w:r>
      <w:r w:rsidR="0077596B" w:rsidRPr="0077596B">
        <w:rPr>
          <w:rFonts w:ascii="Times New Roman" w:hAnsi="Times New Roman" w:cs="Times New Roman"/>
          <w:b/>
          <w:sz w:val="24"/>
          <w:szCs w:val="24"/>
          <w:lang w:val="en-US"/>
        </w:rPr>
        <w:t xml:space="preserve">  </w:t>
      </w:r>
      <w:r w:rsidR="00D67D7C">
        <w:rPr>
          <w:rFonts w:ascii="Times New Roman" w:hAnsi="Times New Roman" w:cs="Times New Roman"/>
          <w:b/>
          <w:sz w:val="24"/>
          <w:szCs w:val="24"/>
          <w:lang w:val="en-US"/>
        </w:rPr>
        <w:t xml:space="preserve"> </w:t>
      </w:r>
      <w:r w:rsidR="0077596B" w:rsidRPr="0077596B">
        <w:rPr>
          <w:rFonts w:ascii="Times New Roman" w:hAnsi="Times New Roman" w:cs="Times New Roman"/>
          <w:b/>
          <w:sz w:val="24"/>
          <w:szCs w:val="24"/>
          <w:lang w:val="en-US"/>
        </w:rPr>
        <w:t>Methods of Consolidating the Balance Sheets of a Holding Company and its Subsidiaries</w:t>
      </w:r>
    </w:p>
    <w:p w:rsidR="0077596B" w:rsidRPr="0077596B" w:rsidRDefault="0077596B" w:rsidP="0077596B">
      <w:pPr>
        <w:tabs>
          <w:tab w:val="left" w:pos="2254"/>
        </w:tabs>
        <w:rPr>
          <w:rFonts w:ascii="Times New Roman" w:hAnsi="Times New Roman" w:cs="Times New Roman"/>
          <w:b/>
          <w:sz w:val="24"/>
          <w:szCs w:val="24"/>
          <w:lang w:val="en-US"/>
        </w:rPr>
      </w:pPr>
      <w:r>
        <w:rPr>
          <w:rFonts w:ascii="Times New Roman" w:hAnsi="Times New Roman" w:cs="Times New Roman"/>
          <w:sz w:val="24"/>
          <w:szCs w:val="24"/>
          <w:lang w:val="en-US"/>
        </w:rPr>
        <w:t xml:space="preserve">     1. </w:t>
      </w:r>
      <w:r w:rsidRPr="0077596B">
        <w:rPr>
          <w:rFonts w:ascii="Times New Roman" w:hAnsi="Times New Roman" w:cs="Times New Roman"/>
          <w:b/>
          <w:sz w:val="24"/>
          <w:szCs w:val="24"/>
          <w:lang w:val="en-US"/>
        </w:rPr>
        <w:t>Full (or Complete) Consolidation Method:</w:t>
      </w:r>
    </w:p>
    <w:p w:rsidR="0077596B" w:rsidRPr="0077596B" w:rsidRDefault="0077596B" w:rsidP="0077596B">
      <w:pPr>
        <w:tabs>
          <w:tab w:val="left" w:pos="225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 xml:space="preserve">Used when the holding company has control over the subsidiary (typically more than 50% ownership).  </w:t>
      </w:r>
    </w:p>
    <w:p w:rsidR="0077596B" w:rsidRPr="0077596B" w:rsidRDefault="0077596B" w:rsidP="0077596B">
      <w:pPr>
        <w:tabs>
          <w:tab w:val="left" w:pos="225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 xml:space="preserve">The subsidiary’s assets, liabilities, income, and expenses are fully combined with the holding company’s books.  </w:t>
      </w:r>
    </w:p>
    <w:p w:rsidR="0077596B" w:rsidRPr="0077596B" w:rsidRDefault="0077596B" w:rsidP="0077596B">
      <w:pPr>
        <w:tabs>
          <w:tab w:val="left" w:pos="225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 xml:space="preserve">Inter-company transactions and balances are eliminated to avoid double counting.  </w:t>
      </w:r>
    </w:p>
    <w:p w:rsidR="0077596B" w:rsidRDefault="0077596B" w:rsidP="00AE14D9">
      <w:pPr>
        <w:tabs>
          <w:tab w:val="left" w:pos="2254"/>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Minority interest (non-controlling interest) is shown separately in the consolidated balance sheet.</w:t>
      </w:r>
    </w:p>
    <w:p w:rsidR="0077596B" w:rsidRDefault="0077596B" w:rsidP="0077596B">
      <w:pPr>
        <w:tabs>
          <w:tab w:val="left" w:pos="2254"/>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77596B" w:rsidRPr="0077596B" w:rsidRDefault="0077596B" w:rsidP="0077596B">
      <w:pPr>
        <w:tabs>
          <w:tab w:val="left" w:pos="2254"/>
        </w:tabs>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77596B">
        <w:rPr>
          <w:rFonts w:ascii="Times New Roman" w:hAnsi="Times New Roman" w:cs="Times New Roman"/>
          <w:b/>
          <w:sz w:val="24"/>
          <w:szCs w:val="24"/>
          <w:lang w:val="en-US"/>
        </w:rPr>
        <w:t>Proportionate Consolidation Method:</w:t>
      </w:r>
    </w:p>
    <w:p w:rsidR="0077596B" w:rsidRPr="0077596B" w:rsidRDefault="0077596B" w:rsidP="0077596B">
      <w:pPr>
        <w:tabs>
          <w:tab w:val="left" w:pos="225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 xml:space="preserve">Applied mainly in joint ventures where control is shared equally.  </w:t>
      </w:r>
    </w:p>
    <w:p w:rsidR="0077596B" w:rsidRPr="0077596B" w:rsidRDefault="0077596B" w:rsidP="0077596B">
      <w:pPr>
        <w:tabs>
          <w:tab w:val="left" w:pos="2254"/>
        </w:tabs>
        <w:spacing w:after="0"/>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 xml:space="preserve">The holding company consolidates its proportionate share of the joint venture’s assets, liabilities, </w:t>
      </w: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 xml:space="preserve">income, and expenses.  </w:t>
      </w:r>
    </w:p>
    <w:p w:rsidR="0077596B" w:rsidRPr="0077596B" w:rsidRDefault="0077596B" w:rsidP="0077596B">
      <w:pPr>
        <w:tabs>
          <w:tab w:val="left" w:pos="225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Inter-company balances are eliminated proportionally.</w:t>
      </w:r>
    </w:p>
    <w:p w:rsidR="0077596B" w:rsidRPr="0077596B" w:rsidRDefault="0077596B" w:rsidP="0077596B">
      <w:pPr>
        <w:tabs>
          <w:tab w:val="left" w:pos="2254"/>
        </w:tabs>
        <w:rPr>
          <w:rFonts w:ascii="Times New Roman" w:hAnsi="Times New Roman" w:cs="Times New Roman"/>
          <w:sz w:val="24"/>
          <w:szCs w:val="24"/>
          <w:lang w:val="en-US"/>
        </w:rPr>
      </w:pPr>
    </w:p>
    <w:p w:rsidR="0077596B" w:rsidRPr="0077596B" w:rsidRDefault="0077596B" w:rsidP="0077596B">
      <w:pPr>
        <w:tabs>
          <w:tab w:val="left" w:pos="2254"/>
        </w:tabs>
        <w:rPr>
          <w:rFonts w:ascii="Times New Roman" w:hAnsi="Times New Roman" w:cs="Times New Roman"/>
          <w:b/>
          <w:sz w:val="24"/>
          <w:szCs w:val="24"/>
          <w:lang w:val="en-US"/>
        </w:rPr>
      </w:pPr>
      <w:r>
        <w:rPr>
          <w:rFonts w:ascii="Times New Roman" w:hAnsi="Times New Roman" w:cs="Times New Roman"/>
          <w:sz w:val="24"/>
          <w:szCs w:val="24"/>
          <w:lang w:val="en-US"/>
        </w:rPr>
        <w:t xml:space="preserve">3. </w:t>
      </w:r>
      <w:r w:rsidRPr="0077596B">
        <w:rPr>
          <w:rFonts w:ascii="Times New Roman" w:hAnsi="Times New Roman" w:cs="Times New Roman"/>
          <w:b/>
          <w:sz w:val="24"/>
          <w:szCs w:val="24"/>
          <w:lang w:val="en-US"/>
        </w:rPr>
        <w:t xml:space="preserve">Equity Method:  </w:t>
      </w:r>
    </w:p>
    <w:p w:rsidR="0077596B" w:rsidRPr="0077596B" w:rsidRDefault="0077596B" w:rsidP="0077596B">
      <w:pPr>
        <w:tabs>
          <w:tab w:val="left" w:pos="225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 xml:space="preserve"> Used when the holding company has significant influence (generally 20-50% ownership), but not control.  </w:t>
      </w:r>
    </w:p>
    <w:p w:rsidR="0077596B" w:rsidRPr="0077596B" w:rsidRDefault="0077596B" w:rsidP="0077596B">
      <w:pPr>
        <w:tabs>
          <w:tab w:val="left" w:pos="225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7596B">
        <w:rPr>
          <w:rFonts w:ascii="Times New Roman" w:hAnsi="Times New Roman" w:cs="Times New Roman"/>
          <w:sz w:val="24"/>
          <w:szCs w:val="24"/>
          <w:lang w:val="en-US"/>
        </w:rPr>
        <w:t xml:space="preserve">The investment is recorded at cost, and the carrying amount is adjusted for the investor’s share of the subsidiary’s profits or losses.  </w:t>
      </w:r>
    </w:p>
    <w:p w:rsidR="0077596B" w:rsidRPr="0077596B" w:rsidRDefault="0077596B" w:rsidP="0077596B">
      <w:pPr>
        <w:tabs>
          <w:tab w:val="left" w:pos="225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77596B">
        <w:rPr>
          <w:rFonts w:ascii="Times New Roman" w:hAnsi="Times New Roman" w:cs="Times New Roman"/>
          <w:sz w:val="24"/>
          <w:szCs w:val="24"/>
          <w:lang w:val="en-US"/>
        </w:rPr>
        <w:t>No full consolidation of assets and liabilities is done; instead, the investment is shown as a single line item.</w:t>
      </w:r>
    </w:p>
    <w:p w:rsidR="0077596B" w:rsidRDefault="0077596B" w:rsidP="0077596B">
      <w:pPr>
        <w:tabs>
          <w:tab w:val="left" w:pos="2254"/>
        </w:tabs>
        <w:spacing w:after="0"/>
        <w:rPr>
          <w:rFonts w:ascii="Times New Roman" w:hAnsi="Times New Roman" w:cs="Times New Roman"/>
          <w:sz w:val="24"/>
          <w:szCs w:val="24"/>
          <w:lang w:val="en-US"/>
        </w:rPr>
      </w:pPr>
    </w:p>
    <w:p w:rsidR="00AE14D9" w:rsidRDefault="00AE14D9" w:rsidP="0077596B">
      <w:pPr>
        <w:tabs>
          <w:tab w:val="left" w:pos="2254"/>
        </w:tabs>
        <w:spacing w:after="0"/>
        <w:rPr>
          <w:rFonts w:ascii="Times New Roman" w:hAnsi="Times New Roman" w:cs="Times New Roman"/>
          <w:sz w:val="24"/>
          <w:szCs w:val="24"/>
          <w:lang w:val="en-US"/>
        </w:rPr>
      </w:pPr>
    </w:p>
    <w:p w:rsidR="00AE14D9" w:rsidRPr="0077596B" w:rsidRDefault="00AE14D9" w:rsidP="0077596B">
      <w:pPr>
        <w:tabs>
          <w:tab w:val="left" w:pos="2254"/>
        </w:tabs>
        <w:spacing w:after="0"/>
        <w:rPr>
          <w:rFonts w:ascii="Times New Roman" w:hAnsi="Times New Roman" w:cs="Times New Roman"/>
          <w:sz w:val="24"/>
          <w:szCs w:val="24"/>
          <w:lang w:val="en-US"/>
        </w:rPr>
      </w:pPr>
    </w:p>
    <w:p w:rsidR="00BB305A" w:rsidRDefault="00BB305A" w:rsidP="00680CEF">
      <w:pPr>
        <w:tabs>
          <w:tab w:val="left" w:pos="2254"/>
        </w:tabs>
        <w:rPr>
          <w:rFonts w:ascii="Times New Roman" w:hAnsi="Times New Roman" w:cs="Times New Roman"/>
          <w:sz w:val="24"/>
          <w:szCs w:val="24"/>
          <w:lang w:val="en-US"/>
        </w:rPr>
      </w:pPr>
      <w:r>
        <w:rPr>
          <w:rFonts w:ascii="Times New Roman" w:hAnsi="Times New Roman" w:cs="Times New Roman"/>
          <w:sz w:val="24"/>
          <w:szCs w:val="24"/>
          <w:lang w:val="en-US"/>
        </w:rPr>
        <w:lastRenderedPageBreak/>
        <w:t>23.</w:t>
      </w:r>
      <w:r w:rsidR="00D67D7C">
        <w:rPr>
          <w:rFonts w:ascii="Times New Roman" w:hAnsi="Times New Roman" w:cs="Times New Roman"/>
          <w:sz w:val="24"/>
          <w:szCs w:val="24"/>
          <w:lang w:val="en-US"/>
        </w:rPr>
        <w:t xml:space="preserve"> </w:t>
      </w:r>
      <w:r w:rsidRPr="00BB305A">
        <w:rPr>
          <w:rFonts w:ascii="Times New Roman" w:hAnsi="Times New Roman" w:cs="Times New Roman"/>
          <w:b/>
          <w:sz w:val="24"/>
          <w:szCs w:val="24"/>
          <w:lang w:val="en-US"/>
        </w:rPr>
        <w:t>Operating Profit</w:t>
      </w:r>
      <w:r>
        <w:rPr>
          <w:rFonts w:ascii="Times New Roman" w:hAnsi="Times New Roman" w:cs="Times New Roman"/>
          <w:sz w:val="24"/>
          <w:szCs w:val="24"/>
          <w:lang w:val="en-US"/>
        </w:rPr>
        <w:t xml:space="preserve"> : HCA-Rs.2,60,000; CCA-Rs.1,40,000; CPP-Rs.1,60,000;</w:t>
      </w:r>
    </w:p>
    <w:p w:rsidR="00BB305A" w:rsidRPr="00C610B6" w:rsidRDefault="00BB305A" w:rsidP="00680CEF">
      <w:pPr>
        <w:tabs>
          <w:tab w:val="left" w:pos="2254"/>
        </w:tabs>
        <w:rPr>
          <w:rFonts w:ascii="Times New Roman" w:hAnsi="Times New Roman" w:cs="Times New Roman"/>
          <w:b/>
          <w:bCs/>
          <w:sz w:val="24"/>
          <w:szCs w:val="24"/>
        </w:rPr>
      </w:pPr>
      <w:r w:rsidRPr="00BB305A">
        <w:rPr>
          <w:rFonts w:ascii="Times New Roman" w:hAnsi="Times New Roman" w:cs="Times New Roman"/>
          <w:b/>
          <w:sz w:val="24"/>
          <w:szCs w:val="24"/>
          <w:lang w:val="en-US"/>
        </w:rPr>
        <w:t xml:space="preserve">     Realised holding gain</w:t>
      </w:r>
      <w:r>
        <w:rPr>
          <w:rFonts w:ascii="Times New Roman" w:hAnsi="Times New Roman" w:cs="Times New Roman"/>
          <w:sz w:val="24"/>
          <w:szCs w:val="24"/>
          <w:lang w:val="en-US"/>
        </w:rPr>
        <w:t xml:space="preserve"> : CCA –Rs. 1,20,000; CPP –Rs.1,00,000.  </w:t>
      </w:r>
    </w:p>
    <w:p w:rsidR="00CF56FA" w:rsidRPr="00CF56FA" w:rsidRDefault="0048087F" w:rsidP="00CF56FA">
      <w:pPr>
        <w:spacing w:after="0"/>
        <w:rPr>
          <w:rFonts w:ascii="Times New Roman" w:hAnsi="Times New Roman" w:cs="Times New Roman"/>
          <w:b/>
          <w:sz w:val="24"/>
          <w:szCs w:val="24"/>
        </w:rPr>
      </w:pPr>
      <w:r>
        <w:rPr>
          <w:rFonts w:ascii="Times New Roman" w:hAnsi="Times New Roman" w:cs="Times New Roman"/>
          <w:sz w:val="24"/>
          <w:szCs w:val="24"/>
        </w:rPr>
        <w:t>24</w:t>
      </w:r>
      <w:r w:rsidRPr="00CF56FA">
        <w:rPr>
          <w:rFonts w:ascii="Times New Roman" w:hAnsi="Times New Roman" w:cs="Times New Roman"/>
          <w:b/>
          <w:sz w:val="24"/>
          <w:szCs w:val="24"/>
        </w:rPr>
        <w:t>.</w:t>
      </w:r>
      <w:r w:rsidR="00CF56FA" w:rsidRPr="00CF56FA">
        <w:rPr>
          <w:b/>
        </w:rPr>
        <w:t xml:space="preserve"> </w:t>
      </w:r>
      <w:r w:rsidR="00D67D7C">
        <w:rPr>
          <w:b/>
        </w:rPr>
        <w:t xml:space="preserve"> </w:t>
      </w:r>
      <w:r w:rsidR="00CF56FA" w:rsidRPr="00CF56FA">
        <w:rPr>
          <w:rFonts w:ascii="Times New Roman" w:hAnsi="Times New Roman" w:cs="Times New Roman"/>
          <w:b/>
          <w:sz w:val="24"/>
          <w:szCs w:val="24"/>
        </w:rPr>
        <w:t>AS-19 (Leases) – Overview and Key Aspects</w:t>
      </w:r>
    </w:p>
    <w:p w:rsidR="00CF56FA" w:rsidRPr="00CF56FA" w:rsidRDefault="00CF56FA" w:rsidP="00CF56FA">
      <w:pPr>
        <w:spacing w:after="0"/>
        <w:rPr>
          <w:rFonts w:ascii="Times New Roman" w:hAnsi="Times New Roman" w:cs="Times New Roman"/>
          <w:b/>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t>Introduction:</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AS-19, issued by the Institute of Chartered Accountants of India (ICAI), prescribes the accounting treatment for leases. It aims to ensure transparency and consistency in the financial statements of lessees and lessors by recognizing lease transactions appropriately.</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t>Definition of Lease: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A lease is a contractual agreement where the lessor conveys the right to use an asset for a specified period in exchange for consideration.</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b/>
          <w:sz w:val="24"/>
          <w:szCs w:val="24"/>
        </w:rPr>
        <w:t>Accounting Treatment for Lessees</w:t>
      </w:r>
      <w:r>
        <w:rPr>
          <w:rFonts w:ascii="Times New Roman" w:hAnsi="Times New Roman" w:cs="Times New Roman"/>
          <w:sz w:val="24"/>
          <w:szCs w:val="24"/>
        </w:rPr>
        <w:t>:</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 xml:space="preserve"> Finance Lease:</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F56FA">
        <w:rPr>
          <w:rFonts w:ascii="Times New Roman" w:hAnsi="Times New Roman" w:cs="Times New Roman"/>
          <w:sz w:val="24"/>
          <w:szCs w:val="24"/>
        </w:rPr>
        <w:t>Recognized as an asset (the leased asset) and a liability (lease obligation) in the balance sheet.</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The asset is depreciated over its useful life.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Lease payments are apportioned between interest expense and reduction of liability.</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Operating Lease: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Lease payments are expensed on a straight-line basis over the lease term.</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No asset or liability is recorded in the books.</w:t>
      </w:r>
    </w:p>
    <w:p w:rsid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t>Accounting Treatment for Lessors:</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 xml:space="preserve">   Finance Lease: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Recognized as a sale of an asset, with the asset derecognized.</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Recognize a lease receivable.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Profit or loss is recognized at the inception of the lease.</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 xml:space="preserve">  Operating Lease:</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Recognized as income on a straight-line basis over the lease term.</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xml:space="preserve">  - The leased asset remains in the lessor's books.</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t>Disclosure Requirements:</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Details of lease commitments.</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Future minimum lease payments.</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 Lease terms and conditions.</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t>Significance of AS-19:</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w:t>
      </w:r>
      <w:r w:rsidRPr="00CF56FA">
        <w:rPr>
          <w:rFonts w:ascii="Times New Roman" w:hAnsi="Times New Roman" w:cs="Times New Roman"/>
          <w:sz w:val="24"/>
          <w:szCs w:val="24"/>
        </w:rPr>
        <w:t>Promotes transparency by recognizing lease obligations on balance sheets.</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w:t>
      </w:r>
      <w:r w:rsidRPr="00CF56FA">
        <w:rPr>
          <w:rFonts w:ascii="Times New Roman" w:hAnsi="Times New Roman" w:cs="Times New Roman"/>
          <w:sz w:val="24"/>
          <w:szCs w:val="24"/>
        </w:rPr>
        <w:t>Aligns lease accounting with global standards (like IFRS 16).</w:t>
      </w:r>
    </w:p>
    <w:p w:rsidR="00CF56FA" w:rsidRPr="00CF56FA" w:rsidRDefault="00CF56FA" w:rsidP="00CF56FA">
      <w:pPr>
        <w:spacing w:after="0"/>
        <w:rPr>
          <w:rFonts w:ascii="Times New Roman" w:hAnsi="Times New Roman" w:cs="Times New Roman"/>
          <w:sz w:val="24"/>
          <w:szCs w:val="24"/>
        </w:rPr>
      </w:pPr>
      <w:r>
        <w:rPr>
          <w:rFonts w:ascii="Times New Roman" w:hAnsi="Times New Roman" w:cs="Times New Roman"/>
          <w:sz w:val="24"/>
          <w:szCs w:val="24"/>
        </w:rPr>
        <w:t>*</w:t>
      </w:r>
      <w:r w:rsidRPr="00CF56FA">
        <w:rPr>
          <w:rFonts w:ascii="Times New Roman" w:hAnsi="Times New Roman" w:cs="Times New Roman"/>
          <w:sz w:val="24"/>
          <w:szCs w:val="24"/>
        </w:rPr>
        <w:t>Provides clarity on the classification of leases and their impact on financial statements.</w:t>
      </w:r>
    </w:p>
    <w:p w:rsidR="00CF56FA" w:rsidRPr="00CF56FA" w:rsidRDefault="00CF56FA" w:rsidP="00CF56FA">
      <w:pPr>
        <w:spacing w:after="0"/>
        <w:rPr>
          <w:rFonts w:ascii="Times New Roman" w:hAnsi="Times New Roman" w:cs="Times New Roman"/>
          <w:sz w:val="24"/>
          <w:szCs w:val="24"/>
        </w:rPr>
      </w:pPr>
    </w:p>
    <w:p w:rsidR="00CF56FA" w:rsidRPr="00CF56FA" w:rsidRDefault="00CF56FA" w:rsidP="00CF56FA">
      <w:pPr>
        <w:spacing w:after="0"/>
        <w:rPr>
          <w:rFonts w:ascii="Times New Roman" w:hAnsi="Times New Roman" w:cs="Times New Roman"/>
          <w:b/>
          <w:sz w:val="24"/>
          <w:szCs w:val="24"/>
        </w:rPr>
      </w:pPr>
      <w:r w:rsidRPr="00CF56FA">
        <w:rPr>
          <w:rFonts w:ascii="Times New Roman" w:hAnsi="Times New Roman" w:cs="Times New Roman"/>
          <w:b/>
          <w:sz w:val="24"/>
          <w:szCs w:val="24"/>
        </w:rPr>
        <w:lastRenderedPageBreak/>
        <w:t>Conclusion:</w:t>
      </w:r>
    </w:p>
    <w:p w:rsidR="00CF56FA" w:rsidRPr="00CF56FA" w:rsidRDefault="00CF56FA" w:rsidP="00CF56FA">
      <w:pPr>
        <w:spacing w:after="0"/>
        <w:rPr>
          <w:rFonts w:ascii="Times New Roman" w:hAnsi="Times New Roman" w:cs="Times New Roman"/>
          <w:sz w:val="24"/>
          <w:szCs w:val="24"/>
        </w:rPr>
      </w:pPr>
      <w:r w:rsidRPr="00CF56FA">
        <w:rPr>
          <w:rFonts w:ascii="Times New Roman" w:hAnsi="Times New Roman" w:cs="Times New Roman"/>
          <w:sz w:val="24"/>
          <w:szCs w:val="24"/>
        </w:rPr>
        <w:t>AS-19 standardizes lease accounting, ensuring that lessees and lessors reflect lease transactions accurately in their financial statements, thereby enhancing comparability and transparency.</w:t>
      </w:r>
    </w:p>
    <w:p w:rsidR="00CF56FA" w:rsidRPr="00CF56FA" w:rsidRDefault="00CF56FA" w:rsidP="00CF56FA">
      <w:pPr>
        <w:spacing w:after="0"/>
        <w:rPr>
          <w:rFonts w:ascii="Times New Roman" w:hAnsi="Times New Roman" w:cs="Times New Roman"/>
          <w:sz w:val="24"/>
          <w:szCs w:val="24"/>
        </w:rPr>
      </w:pPr>
    </w:p>
    <w:p w:rsidR="0048087F" w:rsidRPr="00CF56FA" w:rsidRDefault="0048087F" w:rsidP="0048087F">
      <w:pPr>
        <w:rPr>
          <w:rFonts w:ascii="Times New Roman" w:hAnsi="Times New Roman" w:cs="Times New Roman"/>
          <w:sz w:val="24"/>
          <w:szCs w:val="24"/>
        </w:rPr>
      </w:pPr>
      <w:r>
        <w:rPr>
          <w:rFonts w:ascii="Times New Roman" w:hAnsi="Times New Roman" w:cs="Times New Roman"/>
          <w:sz w:val="24"/>
          <w:szCs w:val="24"/>
        </w:rPr>
        <w:t>25.</w:t>
      </w:r>
      <w:r w:rsidRPr="0048087F">
        <w:t xml:space="preserve"> </w:t>
      </w:r>
      <w:r w:rsidRPr="00511798">
        <w:rPr>
          <w:rFonts w:ascii="Times New Roman" w:hAnsi="Times New Roman" w:cs="Times New Roman"/>
          <w:b/>
          <w:sz w:val="24"/>
          <w:szCs w:val="24"/>
        </w:rPr>
        <w:t>Shareholders' funds: Rs. 6,40,000</w:t>
      </w:r>
      <w:r w:rsidRPr="00CF56FA">
        <w:rPr>
          <w:rFonts w:ascii="Times New Roman" w:hAnsi="Times New Roman" w:cs="Times New Roman"/>
          <w:sz w:val="24"/>
          <w:szCs w:val="24"/>
        </w:rPr>
        <w:t>; Non- current liabilities: Rs. 3,15,000; Current liabilities Rs.35,000; Non -current assets: Rs.8,20,000; Current assets Rs.1,70,000; B/S total Rs.9,90,000</w:t>
      </w:r>
    </w:p>
    <w:p w:rsidR="0048087F" w:rsidRDefault="0048087F" w:rsidP="00B70A40">
      <w:pPr>
        <w:spacing w:after="0"/>
        <w:rPr>
          <w:rFonts w:ascii="Times New Roman" w:hAnsi="Times New Roman" w:cs="Times New Roman"/>
          <w:sz w:val="24"/>
          <w:szCs w:val="24"/>
        </w:rPr>
      </w:pPr>
    </w:p>
    <w:p w:rsidR="008E1066" w:rsidRPr="00C610B6" w:rsidRDefault="008E1066" w:rsidP="00B70A4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ectPr w:rsidR="008E1066" w:rsidRPr="00C610B6" w:rsidSect="0077596B">
      <w:pgSz w:w="11906" w:h="16838"/>
      <w:pgMar w:top="1276" w:right="56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6213"/>
    <w:multiLevelType w:val="multilevel"/>
    <w:tmpl w:val="A2B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4124B"/>
    <w:multiLevelType w:val="multilevel"/>
    <w:tmpl w:val="F066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6C6296"/>
    <w:multiLevelType w:val="hybridMultilevel"/>
    <w:tmpl w:val="2E7CC310"/>
    <w:lvl w:ilvl="0" w:tplc="C512D5EA">
      <w:start w:val="1"/>
      <w:numFmt w:val="upperLetter"/>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3">
    <w:nsid w:val="4AF67689"/>
    <w:multiLevelType w:val="hybridMultilevel"/>
    <w:tmpl w:val="68AC060C"/>
    <w:lvl w:ilvl="0" w:tplc="40090015">
      <w:start w:val="1"/>
      <w:numFmt w:val="upp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65D908B2"/>
    <w:multiLevelType w:val="hybridMultilevel"/>
    <w:tmpl w:val="0E44A5E0"/>
    <w:lvl w:ilvl="0" w:tplc="FB16288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7571ACE"/>
    <w:multiLevelType w:val="multilevel"/>
    <w:tmpl w:val="FF34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844CF2"/>
    <w:rsid w:val="000173F2"/>
    <w:rsid w:val="0007453F"/>
    <w:rsid w:val="00096C2A"/>
    <w:rsid w:val="000F22E8"/>
    <w:rsid w:val="001203A2"/>
    <w:rsid w:val="001953D8"/>
    <w:rsid w:val="001C0C79"/>
    <w:rsid w:val="00225813"/>
    <w:rsid w:val="0022712A"/>
    <w:rsid w:val="00234828"/>
    <w:rsid w:val="00236215"/>
    <w:rsid w:val="00274D06"/>
    <w:rsid w:val="00276E6B"/>
    <w:rsid w:val="0030713B"/>
    <w:rsid w:val="003B7185"/>
    <w:rsid w:val="003C45BD"/>
    <w:rsid w:val="003D24B7"/>
    <w:rsid w:val="0048087F"/>
    <w:rsid w:val="00511798"/>
    <w:rsid w:val="005201FF"/>
    <w:rsid w:val="00526DB2"/>
    <w:rsid w:val="00530C18"/>
    <w:rsid w:val="00566899"/>
    <w:rsid w:val="00571E4E"/>
    <w:rsid w:val="0058167C"/>
    <w:rsid w:val="005B1C05"/>
    <w:rsid w:val="005B3DAE"/>
    <w:rsid w:val="005C7235"/>
    <w:rsid w:val="00634A17"/>
    <w:rsid w:val="0064777A"/>
    <w:rsid w:val="00680CEF"/>
    <w:rsid w:val="00701B1F"/>
    <w:rsid w:val="00742BCE"/>
    <w:rsid w:val="00772C76"/>
    <w:rsid w:val="0077596B"/>
    <w:rsid w:val="007E6C12"/>
    <w:rsid w:val="007F5858"/>
    <w:rsid w:val="00844CF2"/>
    <w:rsid w:val="00863A95"/>
    <w:rsid w:val="00881EAC"/>
    <w:rsid w:val="00887D99"/>
    <w:rsid w:val="008A64D4"/>
    <w:rsid w:val="008E1066"/>
    <w:rsid w:val="009022DE"/>
    <w:rsid w:val="0096294C"/>
    <w:rsid w:val="009C6154"/>
    <w:rsid w:val="009D34CE"/>
    <w:rsid w:val="00AE14D9"/>
    <w:rsid w:val="00AE20D1"/>
    <w:rsid w:val="00B70A40"/>
    <w:rsid w:val="00BA4A12"/>
    <w:rsid w:val="00BB305A"/>
    <w:rsid w:val="00BE2068"/>
    <w:rsid w:val="00BF7B88"/>
    <w:rsid w:val="00C610B6"/>
    <w:rsid w:val="00C6309D"/>
    <w:rsid w:val="00CF56FA"/>
    <w:rsid w:val="00D22216"/>
    <w:rsid w:val="00D67D7C"/>
    <w:rsid w:val="00E20980"/>
    <w:rsid w:val="00E643B1"/>
    <w:rsid w:val="00E667A4"/>
    <w:rsid w:val="00E74613"/>
    <w:rsid w:val="00EB64C1"/>
    <w:rsid w:val="00EC5934"/>
    <w:rsid w:val="00F55AB8"/>
    <w:rsid w:val="00F612F4"/>
    <w:rsid w:val="00F9405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64C1"/>
    <w:rPr>
      <w:b/>
      <w:bCs/>
    </w:rPr>
  </w:style>
  <w:style w:type="paragraph" w:styleId="NormalWeb">
    <w:name w:val="Normal (Web)"/>
    <w:basedOn w:val="Normal"/>
    <w:uiPriority w:val="99"/>
    <w:semiHidden/>
    <w:unhideWhenUsed/>
    <w:rsid w:val="00EB64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2068"/>
    <w:pPr>
      <w:ind w:left="720"/>
      <w:contextualSpacing/>
    </w:pPr>
  </w:style>
  <w:style w:type="paragraph" w:customStyle="1" w:styleId="TableParagraph">
    <w:name w:val="Table Paragraph"/>
    <w:basedOn w:val="Normal"/>
    <w:uiPriority w:val="1"/>
    <w:qFormat/>
    <w:rsid w:val="000F22E8"/>
    <w:pPr>
      <w:widowControl w:val="0"/>
      <w:autoSpaceDE w:val="0"/>
      <w:autoSpaceDN w:val="0"/>
      <w:spacing w:after="0" w:line="240" w:lineRule="auto"/>
    </w:pPr>
    <w:rPr>
      <w:rFonts w:ascii="Times New Roman" w:eastAsia="Times New Roman" w:hAnsi="Times New Roman" w:cs="Times New Roman"/>
      <w:lang w:val="fr-FR" w:eastAsia="en-US"/>
    </w:rPr>
  </w:style>
</w:styles>
</file>

<file path=word/webSettings.xml><?xml version="1.0" encoding="utf-8"?>
<w:webSettings xmlns:r="http://schemas.openxmlformats.org/officeDocument/2006/relationships" xmlns:w="http://schemas.openxmlformats.org/wordprocessingml/2006/main">
  <w:divs>
    <w:div w:id="615406127">
      <w:bodyDiv w:val="1"/>
      <w:marLeft w:val="0"/>
      <w:marRight w:val="0"/>
      <w:marTop w:val="0"/>
      <w:marBottom w:val="0"/>
      <w:divBdr>
        <w:top w:val="none" w:sz="0" w:space="0" w:color="auto"/>
        <w:left w:val="none" w:sz="0" w:space="0" w:color="auto"/>
        <w:bottom w:val="none" w:sz="0" w:space="0" w:color="auto"/>
        <w:right w:val="none" w:sz="0" w:space="0" w:color="auto"/>
      </w:divBdr>
    </w:div>
    <w:div w:id="17101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2026-02-15T21:31:00Z</dcterms:created>
  <dcterms:modified xsi:type="dcterms:W3CDTF">2026-02-15T21:33:00Z</dcterms:modified>
</cp:coreProperties>
</file>