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31" w:rsidRPr="00EF5457" w:rsidRDefault="00361F31" w:rsidP="00361F31">
      <w:pPr>
        <w:jc w:val="center"/>
        <w:rPr>
          <w:b/>
          <w:sz w:val="28"/>
          <w:szCs w:val="28"/>
        </w:rPr>
      </w:pPr>
      <w:r w:rsidRPr="00EF5457">
        <w:rPr>
          <w:b/>
          <w:sz w:val="28"/>
          <w:szCs w:val="28"/>
        </w:rPr>
        <w:t>ANNA ADARSH COLLEGE FOR WOMEN (AUTONOMOUS)</w:t>
      </w:r>
    </w:p>
    <w:p w:rsidR="0067498F" w:rsidRDefault="00F8214A">
      <w:pPr>
        <w:pStyle w:val="BodyText"/>
        <w:spacing w:before="160"/>
        <w:ind w:left="465" w:right="720"/>
        <w:jc w:val="center"/>
      </w:pPr>
      <w:r>
        <w:t xml:space="preserve">CHENNAI - 600 </w:t>
      </w:r>
      <w:r>
        <w:rPr>
          <w:spacing w:val="-5"/>
        </w:rPr>
        <w:t>040</w:t>
      </w:r>
    </w:p>
    <w:p w:rsidR="0067498F" w:rsidRDefault="00F8214A">
      <w:pPr>
        <w:pStyle w:val="BodyText"/>
        <w:spacing w:before="160"/>
        <w:ind w:left="465" w:right="720"/>
        <w:jc w:val="center"/>
      </w:pPr>
      <w:r>
        <w:t>End</w:t>
      </w:r>
      <w:r w:rsidR="0046569A">
        <w:t xml:space="preserve"> </w:t>
      </w:r>
      <w:r>
        <w:t>Semester</w:t>
      </w:r>
      <w:r w:rsidR="0046569A">
        <w:t xml:space="preserve"> </w:t>
      </w:r>
      <w:r>
        <w:t>Examinations</w:t>
      </w:r>
      <w:r w:rsidR="0046569A">
        <w:t xml:space="preserve"> </w:t>
      </w:r>
      <w:r>
        <w:t>November-</w:t>
      </w:r>
      <w:r>
        <w:rPr>
          <w:spacing w:val="-4"/>
        </w:rPr>
        <w:t>2025</w:t>
      </w:r>
    </w:p>
    <w:p w:rsidR="0067498F" w:rsidRDefault="0067498F">
      <w:pPr>
        <w:spacing w:before="2" w:after="1"/>
        <w:rPr>
          <w:b/>
          <w:sz w:val="13"/>
        </w:rPr>
      </w:pPr>
    </w:p>
    <w:tbl>
      <w:tblPr>
        <w:tblW w:w="0" w:type="auto"/>
        <w:tblInd w:w="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0"/>
        <w:gridCol w:w="3220"/>
        <w:gridCol w:w="620"/>
        <w:gridCol w:w="800"/>
        <w:gridCol w:w="320"/>
        <w:gridCol w:w="1020"/>
        <w:gridCol w:w="120"/>
        <w:gridCol w:w="1500"/>
      </w:tblGrid>
      <w:tr w:rsidR="0067498F">
        <w:trPr>
          <w:trHeight w:val="260"/>
        </w:trPr>
        <w:tc>
          <w:tcPr>
            <w:tcW w:w="4160" w:type="dxa"/>
            <w:gridSpan w:val="2"/>
          </w:tcPr>
          <w:p w:rsidR="0067498F" w:rsidRDefault="00F8214A">
            <w:pPr>
              <w:pStyle w:val="TableParagraph"/>
              <w:spacing w:before="3" w:line="237" w:lineRule="exact"/>
              <w:ind w:lef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2"/>
                <w:sz w:val="24"/>
              </w:rPr>
              <w:t xml:space="preserve"> M.Com</w:t>
            </w:r>
          </w:p>
        </w:tc>
        <w:tc>
          <w:tcPr>
            <w:tcW w:w="2760" w:type="dxa"/>
            <w:gridSpan w:val="4"/>
          </w:tcPr>
          <w:p w:rsidR="0067498F" w:rsidRDefault="00F8214A">
            <w:pPr>
              <w:pStyle w:val="TableParagraph"/>
              <w:spacing w:before="3" w:line="237" w:lineRule="exact"/>
              <w:ind w:left="4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 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620" w:type="dxa"/>
            <w:gridSpan w:val="2"/>
          </w:tcPr>
          <w:p w:rsidR="0067498F" w:rsidRDefault="00F8214A">
            <w:pPr>
              <w:pStyle w:val="TableParagraph"/>
              <w:spacing w:before="3" w:line="237" w:lineRule="exact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4"/>
                <w:sz w:val="24"/>
              </w:rPr>
              <w:t>:III</w:t>
            </w:r>
          </w:p>
        </w:tc>
      </w:tr>
      <w:tr w:rsidR="0067498F">
        <w:trPr>
          <w:trHeight w:val="280"/>
        </w:trPr>
        <w:tc>
          <w:tcPr>
            <w:tcW w:w="5580" w:type="dxa"/>
            <w:gridSpan w:val="4"/>
          </w:tcPr>
          <w:p w:rsidR="0067498F" w:rsidRDefault="00F8214A">
            <w:pPr>
              <w:pStyle w:val="TableParagraph"/>
              <w:spacing w:before="14" w:line="246" w:lineRule="exact"/>
              <w:ind w:lef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2960" w:type="dxa"/>
            <w:gridSpan w:val="4"/>
          </w:tcPr>
          <w:p w:rsidR="0067498F" w:rsidRDefault="00F8214A">
            <w:pPr>
              <w:pStyle w:val="TableParagraph"/>
              <w:spacing w:before="14" w:line="246" w:lineRule="exact"/>
              <w:ind w:left="7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7498F">
        <w:trPr>
          <w:trHeight w:val="280"/>
        </w:trPr>
        <w:tc>
          <w:tcPr>
            <w:tcW w:w="5580" w:type="dxa"/>
            <w:gridSpan w:val="4"/>
          </w:tcPr>
          <w:p w:rsidR="0067498F" w:rsidRDefault="00F8214A">
            <w:pPr>
              <w:pStyle w:val="TableParagraph"/>
              <w:spacing w:before="5" w:line="255" w:lineRule="exact"/>
              <w:ind w:lef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960" w:type="dxa"/>
            <w:gridSpan w:val="4"/>
          </w:tcPr>
          <w:p w:rsidR="0067498F" w:rsidRDefault="00F8214A">
            <w:pPr>
              <w:pStyle w:val="TableParagraph"/>
              <w:spacing w:before="5" w:line="255" w:lineRule="exact"/>
              <w:ind w:left="3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</w:t>
            </w:r>
            <w:r>
              <w:rPr>
                <w:b/>
                <w:spacing w:val="-5"/>
                <w:sz w:val="24"/>
              </w:rPr>
              <w:t>:75</w:t>
            </w:r>
          </w:p>
        </w:tc>
      </w:tr>
      <w:tr w:rsidR="0067498F">
        <w:trPr>
          <w:trHeight w:val="540"/>
        </w:trPr>
        <w:tc>
          <w:tcPr>
            <w:tcW w:w="8540" w:type="dxa"/>
            <w:gridSpan w:val="8"/>
          </w:tcPr>
          <w:p w:rsidR="0067498F" w:rsidRDefault="00F8214A">
            <w:pPr>
              <w:pStyle w:val="TableParagraph"/>
              <w:spacing w:line="272" w:lineRule="exact"/>
              <w:ind w:left="156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SECTION - A (10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1=10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498F" w:rsidRDefault="00F8214A">
            <w:pPr>
              <w:pStyle w:val="TableParagraph"/>
              <w:spacing w:line="248" w:lineRule="exact"/>
              <w:ind w:left="156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10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67498F">
        <w:trPr>
          <w:trHeight w:val="54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3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Q.No</w:t>
            </w:r>
          </w:p>
        </w:tc>
        <w:tc>
          <w:tcPr>
            <w:tcW w:w="3840" w:type="dxa"/>
            <w:gridSpan w:val="2"/>
          </w:tcPr>
          <w:p w:rsidR="0067498F" w:rsidRDefault="00F8214A">
            <w:pPr>
              <w:pStyle w:val="TableParagraph"/>
              <w:spacing w:before="3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120" w:type="dxa"/>
            <w:gridSpan w:val="2"/>
          </w:tcPr>
          <w:p w:rsidR="0067498F" w:rsidRDefault="00F8214A">
            <w:pPr>
              <w:pStyle w:val="TableParagraph"/>
              <w:spacing w:before="3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140" w:type="dxa"/>
            <w:gridSpan w:val="2"/>
          </w:tcPr>
          <w:p w:rsidR="0067498F" w:rsidRDefault="00F8214A">
            <w:pPr>
              <w:pStyle w:val="TableParagraph"/>
              <w:spacing w:line="270" w:lineRule="atLeast"/>
              <w:ind w:left="148" w:right="108" w:firstLine="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K1 – </w:t>
            </w: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500" w:type="dxa"/>
          </w:tcPr>
          <w:p w:rsidR="0067498F" w:rsidRDefault="00F8214A">
            <w:pPr>
              <w:pStyle w:val="TableParagraph"/>
              <w:spacing w:line="270" w:lineRule="atLeast"/>
              <w:ind w:left="154" w:right="98" w:firstLine="42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z w:val="24"/>
              </w:rPr>
              <w:t>CO1–CO5</w:t>
            </w:r>
          </w:p>
        </w:tc>
      </w:tr>
      <w:tr w:rsidR="0067498F">
        <w:trPr>
          <w:trHeight w:val="268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48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  <w:gridSpan w:val="2"/>
          </w:tcPr>
          <w:p w:rsidR="0067498F" w:rsidRPr="00A70BB3" w:rsidRDefault="00A70BB3" w:rsidP="00361F31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International Financial Management. 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39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0" w:type="dxa"/>
            <w:gridSpan w:val="2"/>
          </w:tcPr>
          <w:p w:rsidR="0067498F" w:rsidRDefault="0046569A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Discuss the nature of International Financial Management.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11" w:line="248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0" w:type="dxa"/>
            <w:gridSpan w:val="2"/>
          </w:tcPr>
          <w:p w:rsidR="0067498F" w:rsidRPr="00001CB0" w:rsidRDefault="00001CB0" w:rsidP="008D3AFB">
            <w:pPr>
              <w:pStyle w:val="NormalWeb"/>
              <w:spacing w:line="276" w:lineRule="auto"/>
              <w:rPr>
                <w:b/>
              </w:rPr>
            </w:pPr>
            <w:r w:rsidRPr="00001CB0">
              <w:rPr>
                <w:rStyle w:val="Strong"/>
                <w:b w:val="0"/>
              </w:rPr>
              <w:t>What is a Spot Market</w:t>
            </w:r>
            <w:r w:rsidR="008D3AFB">
              <w:rPr>
                <w:rStyle w:val="Strong"/>
                <w:b w:val="0"/>
              </w:rPr>
              <w:t>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1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1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1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7498F">
        <w:trPr>
          <w:trHeight w:val="26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2" w:line="237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0" w:type="dxa"/>
            <w:gridSpan w:val="2"/>
          </w:tcPr>
          <w:p w:rsidR="0067498F" w:rsidRPr="00A70BB3" w:rsidRDefault="00A70BB3" w:rsidP="00361F31">
            <w:pPr>
              <w:pStyle w:val="NormalWeb"/>
              <w:spacing w:line="276" w:lineRule="auto"/>
            </w:pPr>
            <w:r>
              <w:t>What is FEMA?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2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2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2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13" w:line="246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0" w:type="dxa"/>
            <w:gridSpan w:val="2"/>
          </w:tcPr>
          <w:p w:rsidR="0067498F" w:rsidRPr="00A30AA1" w:rsidRDefault="00A30AA1" w:rsidP="00361F31">
            <w:pPr>
              <w:pStyle w:val="NormalWeb"/>
              <w:spacing w:line="276" w:lineRule="auto"/>
              <w:rPr>
                <w:b/>
              </w:rPr>
            </w:pPr>
            <w:r w:rsidRPr="00A30AA1">
              <w:rPr>
                <w:rStyle w:val="Strong"/>
                <w:b w:val="0"/>
              </w:rPr>
              <w:t>What is Foreign Direct Investment (FDI)?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3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before="13"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F8214A">
              <w:rPr>
                <w:spacing w:val="-2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3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4" w:line="25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0" w:type="dxa"/>
            <w:gridSpan w:val="2"/>
          </w:tcPr>
          <w:p w:rsidR="0067498F" w:rsidRPr="00A30AA1" w:rsidRDefault="00A30AA1" w:rsidP="00361F31">
            <w:pPr>
              <w:pStyle w:val="NormalWeb"/>
              <w:spacing w:line="276" w:lineRule="auto"/>
            </w:pPr>
            <w:r w:rsidRPr="00A30AA1">
              <w:rPr>
                <w:rStyle w:val="Strong"/>
                <w:b w:val="0"/>
              </w:rPr>
              <w:t>List the benefits of International Portfolio Investment</w:t>
            </w:r>
            <w:r>
              <w:rPr>
                <w:rStyle w:val="Strong"/>
              </w:rPr>
              <w:t>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4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1B1828" w:rsidP="001B1828">
            <w:pPr>
              <w:pStyle w:val="TableParagraph"/>
              <w:spacing w:before="4" w:line="276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F8214A">
              <w:rPr>
                <w:spacing w:val="-2"/>
                <w:sz w:val="24"/>
              </w:rPr>
              <w:t>K2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4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4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0" w:type="dxa"/>
            <w:gridSpan w:val="2"/>
          </w:tcPr>
          <w:p w:rsidR="0067498F" w:rsidRDefault="008D3AFB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What are M</w:t>
            </w:r>
            <w:r w:rsidR="009B16D0">
              <w:t>ultilateral development banks?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6" w:line="253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0" w:type="dxa"/>
            <w:gridSpan w:val="2"/>
          </w:tcPr>
          <w:p w:rsidR="0067498F" w:rsidRPr="009B16D0" w:rsidRDefault="009B16D0" w:rsidP="00361F31">
            <w:pPr>
              <w:pStyle w:val="NormalWeb"/>
              <w:spacing w:line="276" w:lineRule="auto"/>
            </w:pPr>
            <w:r w:rsidRPr="009B16D0">
              <w:rPr>
                <w:rStyle w:val="Strong"/>
                <w:b w:val="0"/>
              </w:rPr>
              <w:t>Explain the channels through which international flow of funds takes place</w:t>
            </w:r>
            <w:r>
              <w:rPr>
                <w:rStyle w:val="Strong"/>
              </w:rPr>
              <w:t>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6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6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6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6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0" w:type="dxa"/>
            <w:gridSpan w:val="2"/>
          </w:tcPr>
          <w:p w:rsidR="0067498F" w:rsidRPr="009B16D0" w:rsidRDefault="009B16D0" w:rsidP="00361F31">
            <w:pPr>
              <w:pStyle w:val="NormalWeb"/>
              <w:spacing w:line="276" w:lineRule="auto"/>
              <w:rPr>
                <w:b/>
              </w:rPr>
            </w:pPr>
            <w:r w:rsidRPr="009B16D0">
              <w:rPr>
                <w:rStyle w:val="Strong"/>
                <w:b w:val="0"/>
              </w:rPr>
              <w:t>What are short-term financial instruments in international finance?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2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260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40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0" w:type="dxa"/>
            <w:gridSpan w:val="2"/>
          </w:tcPr>
          <w:p w:rsidR="0067498F" w:rsidRPr="005943BD" w:rsidRDefault="005943BD" w:rsidP="00361F31">
            <w:pPr>
              <w:pStyle w:val="NormalWeb"/>
              <w:spacing w:line="276" w:lineRule="auto"/>
              <w:jc w:val="both"/>
              <w:rPr>
                <w:b/>
              </w:rPr>
            </w:pPr>
            <w:r w:rsidRPr="005943BD">
              <w:rPr>
                <w:rStyle w:val="Strong"/>
                <w:b w:val="0"/>
              </w:rPr>
              <w:t>Describe the key factors behind the international debt crisis.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>
            <w:pPr>
              <w:pStyle w:val="TableParagraph"/>
              <w:spacing w:before="8" w:line="25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0" w:type="dxa"/>
            <w:gridSpan w:val="2"/>
          </w:tcPr>
          <w:p w:rsidR="0067498F" w:rsidRPr="00A70BB3" w:rsidRDefault="00A70BB3" w:rsidP="00361F31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Hedging?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8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before="8"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F8214A"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8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>
            <w:pPr>
              <w:pStyle w:val="TableParagraph"/>
              <w:spacing w:line="240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0" w:type="dxa"/>
            <w:gridSpan w:val="2"/>
          </w:tcPr>
          <w:p w:rsidR="0067498F" w:rsidRDefault="00A70BB3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What is meant by the International Monetary System?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F8214A">
              <w:rPr>
                <w:spacing w:val="-2"/>
                <w:sz w:val="24"/>
              </w:rPr>
              <w:t>K1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559"/>
        </w:trPr>
        <w:tc>
          <w:tcPr>
            <w:tcW w:w="8540" w:type="dxa"/>
            <w:gridSpan w:val="8"/>
          </w:tcPr>
          <w:p w:rsidR="0067498F" w:rsidRDefault="00F8214A">
            <w:pPr>
              <w:pStyle w:val="TableParagraph"/>
              <w:spacing w:before="10"/>
              <w:ind w:left="156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B(5X5=25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498F" w:rsidRDefault="00F8214A">
            <w:pPr>
              <w:pStyle w:val="TableParagraph"/>
              <w:spacing w:line="254" w:lineRule="exact"/>
              <w:ind w:left="156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5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67498F">
        <w:trPr>
          <w:trHeight w:val="26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0" w:type="dxa"/>
            <w:gridSpan w:val="2"/>
          </w:tcPr>
          <w:p w:rsidR="0067498F" w:rsidRDefault="00001CB0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Illustrate the components of the Balance of Payments with suitable examples.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8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0" w:type="dxa"/>
            <w:gridSpan w:val="2"/>
          </w:tcPr>
          <w:p w:rsidR="0067498F" w:rsidRDefault="00001CB0" w:rsidP="00361F31">
            <w:pPr>
              <w:pStyle w:val="TableParagraph"/>
              <w:spacing w:line="276" w:lineRule="auto"/>
              <w:ind w:left="0"/>
              <w:jc w:val="left"/>
              <w:rPr>
                <w:sz w:val="20"/>
              </w:rPr>
            </w:pPr>
            <w:r>
              <w:t>Discuss how currency futures can be used for hedging exchange rate risk</w:t>
            </w:r>
            <w:r w:rsidR="008D3AFB">
              <w:t>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8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8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8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0" w:type="dxa"/>
            <w:gridSpan w:val="2"/>
          </w:tcPr>
          <w:p w:rsidR="0067498F" w:rsidRPr="009B16D0" w:rsidRDefault="009B16D0" w:rsidP="00361F31">
            <w:pPr>
              <w:pStyle w:val="NormalWeb"/>
              <w:spacing w:line="276" w:lineRule="auto"/>
              <w:jc w:val="both"/>
              <w:rPr>
                <w:b/>
              </w:rPr>
            </w:pPr>
            <w:r w:rsidRPr="009B16D0">
              <w:rPr>
                <w:rStyle w:val="Strong"/>
                <w:b w:val="0"/>
              </w:rPr>
              <w:t>Apply the concept of international capital budgeting to evaluate a foreign investment project.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0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0" w:type="dxa"/>
            <w:gridSpan w:val="2"/>
          </w:tcPr>
          <w:p w:rsidR="0067498F" w:rsidRPr="009B16D0" w:rsidRDefault="009B16D0" w:rsidP="00361F31">
            <w:pPr>
              <w:pStyle w:val="NormalWeb"/>
              <w:spacing w:line="276" w:lineRule="auto"/>
              <w:jc w:val="both"/>
              <w:rPr>
                <w:b/>
              </w:rPr>
            </w:pPr>
            <w:r w:rsidRPr="009B16D0">
              <w:rPr>
                <w:rStyle w:val="Strong"/>
                <w:b w:val="0"/>
              </w:rPr>
              <w:t>Demonstrate how international banks create credit in the global financial system.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0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0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0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0" w:type="dxa"/>
            <w:gridSpan w:val="2"/>
          </w:tcPr>
          <w:p w:rsidR="0067498F" w:rsidRDefault="005943BD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Apply the principles of receivables management to optimize short-term fund utilization in an export business.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2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0" w:type="dxa"/>
            <w:gridSpan w:val="2"/>
          </w:tcPr>
          <w:p w:rsidR="0067498F" w:rsidRPr="00A70BB3" w:rsidRDefault="00A70BB3" w:rsidP="00361F31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 w:rsidRPr="00001CB0">
              <w:rPr>
                <w:rStyle w:val="Strong"/>
                <w:b w:val="0"/>
              </w:rPr>
              <w:t>Explain the salient features of FEMA (Foreign Exchange Management Act).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2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before="12"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F8214A">
              <w:rPr>
                <w:spacing w:val="-2"/>
                <w:sz w:val="24"/>
              </w:rPr>
              <w:t>K3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2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3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840" w:type="dxa"/>
            <w:gridSpan w:val="2"/>
          </w:tcPr>
          <w:p w:rsidR="0067498F" w:rsidRPr="00A70BB3" w:rsidRDefault="00A70BB3" w:rsidP="00361F31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the benefits of International Portfolio Management.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3" w:line="276" w:lineRule="auto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before="3"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F8214A">
              <w:rPr>
                <w:spacing w:val="-2"/>
                <w:sz w:val="24"/>
              </w:rPr>
              <w:t>K4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3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8D3AFB">
              <w:rPr>
                <w:spacing w:val="-5"/>
                <w:sz w:val="24"/>
              </w:rPr>
              <w:t>3</w:t>
            </w:r>
          </w:p>
        </w:tc>
      </w:tr>
      <w:tr w:rsidR="0067498F">
        <w:trPr>
          <w:trHeight w:val="560"/>
        </w:trPr>
        <w:tc>
          <w:tcPr>
            <w:tcW w:w="8540" w:type="dxa"/>
            <w:gridSpan w:val="8"/>
          </w:tcPr>
          <w:p w:rsidR="0067498F" w:rsidRDefault="00F8214A" w:rsidP="00361F31">
            <w:pPr>
              <w:pStyle w:val="TableParagraph"/>
              <w:spacing w:before="14" w:line="276" w:lineRule="auto"/>
              <w:ind w:left="156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C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 w:rsidR="001B18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10=40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498F" w:rsidRDefault="00F8214A" w:rsidP="00361F31">
            <w:pPr>
              <w:pStyle w:val="TableParagraph"/>
              <w:spacing w:line="276" w:lineRule="auto"/>
              <w:ind w:left="156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4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67498F">
        <w:trPr>
          <w:trHeight w:val="26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0" w:type="dxa"/>
            <w:gridSpan w:val="2"/>
          </w:tcPr>
          <w:p w:rsidR="0067498F" w:rsidRDefault="00001CB0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Evaluate the impact of an unstable international monetary system on the flow of international funds.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"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2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0" w:type="dxa"/>
            <w:gridSpan w:val="2"/>
          </w:tcPr>
          <w:p w:rsidR="0067498F" w:rsidRPr="00001CB0" w:rsidRDefault="00001CB0" w:rsidP="00361F31">
            <w:pPr>
              <w:pStyle w:val="NormalWeb"/>
              <w:spacing w:line="276" w:lineRule="auto"/>
              <w:rPr>
                <w:b/>
              </w:rPr>
            </w:pPr>
            <w:r w:rsidRPr="00001CB0">
              <w:rPr>
                <w:rStyle w:val="Strong"/>
                <w:b w:val="0"/>
              </w:rPr>
              <w:t>Evaluate the key factors that influence exchange rate determination in the forward market.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2"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2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2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7498F">
        <w:trPr>
          <w:trHeight w:val="259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3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0" w:type="dxa"/>
            <w:gridSpan w:val="2"/>
          </w:tcPr>
          <w:p w:rsidR="0067498F" w:rsidRDefault="009B16D0" w:rsidP="00361F31">
            <w:pPr>
              <w:pStyle w:val="TableParagraph"/>
              <w:spacing w:line="276" w:lineRule="auto"/>
              <w:ind w:left="0"/>
              <w:jc w:val="left"/>
              <w:rPr>
                <w:sz w:val="18"/>
              </w:rPr>
            </w:pPr>
            <w:r>
              <w:t>Critically evaluate the problems faced in international investment decisions.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3"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3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3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14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0" w:type="dxa"/>
            <w:gridSpan w:val="2"/>
          </w:tcPr>
          <w:p w:rsidR="0067498F" w:rsidRDefault="009B16D0" w:rsidP="00361F31">
            <w:pPr>
              <w:pStyle w:val="TableParagraph"/>
              <w:spacing w:line="276" w:lineRule="auto"/>
              <w:ind w:left="0"/>
              <w:jc w:val="left"/>
              <w:rPr>
                <w:sz w:val="20"/>
              </w:rPr>
            </w:pPr>
            <w:r>
              <w:t>Assess the effectiveness of controls imposed on international banks to ensure global financial stability.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14"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F8214A" w:rsidP="00361F31">
            <w:pPr>
              <w:pStyle w:val="TableParagraph"/>
              <w:spacing w:before="14" w:line="276" w:lineRule="auto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14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7498F">
        <w:trPr>
          <w:trHeight w:val="28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before="5"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0" w:type="dxa"/>
            <w:gridSpan w:val="2"/>
          </w:tcPr>
          <w:p w:rsidR="0067498F" w:rsidRDefault="005943BD" w:rsidP="00361F31">
            <w:pPr>
              <w:pStyle w:val="TableParagraph"/>
              <w:spacing w:line="276" w:lineRule="auto"/>
              <w:ind w:left="0"/>
              <w:jc w:val="left"/>
              <w:rPr>
                <w:sz w:val="20"/>
              </w:rPr>
            </w:pPr>
            <w:r>
              <w:t>Evaluate the effectiveness of inventory management strategies in improving a firm’s short-term liquidity position.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before="5"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before="5"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F8214A">
              <w:rPr>
                <w:spacing w:val="-2"/>
                <w:sz w:val="24"/>
              </w:rPr>
              <w:t>K6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before="5"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260"/>
        </w:trPr>
        <w:tc>
          <w:tcPr>
            <w:tcW w:w="940" w:type="dxa"/>
          </w:tcPr>
          <w:p w:rsidR="0067498F" w:rsidRDefault="00F8214A" w:rsidP="00361F31">
            <w:pPr>
              <w:pStyle w:val="TableParagraph"/>
              <w:spacing w:line="276" w:lineRule="auto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0" w:type="dxa"/>
            <w:gridSpan w:val="2"/>
          </w:tcPr>
          <w:p w:rsidR="0067498F" w:rsidRPr="005943BD" w:rsidRDefault="005943BD" w:rsidP="00361F31">
            <w:pPr>
              <w:pStyle w:val="TableParagraph"/>
              <w:spacing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Briefly the functions of Multilateral Development banks.</w:t>
            </w:r>
          </w:p>
        </w:tc>
        <w:tc>
          <w:tcPr>
            <w:tcW w:w="1120" w:type="dxa"/>
            <w:gridSpan w:val="2"/>
          </w:tcPr>
          <w:p w:rsidR="0067498F" w:rsidRDefault="00F8214A" w:rsidP="00361F31">
            <w:pPr>
              <w:pStyle w:val="TableParagraph"/>
              <w:spacing w:line="276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0" w:type="dxa"/>
            <w:gridSpan w:val="2"/>
          </w:tcPr>
          <w:p w:rsidR="0067498F" w:rsidRDefault="001B1828" w:rsidP="00361F31">
            <w:pPr>
              <w:pStyle w:val="TableParagraph"/>
              <w:spacing w:line="276" w:lineRule="auto"/>
              <w:ind w:left="2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K5</w:t>
            </w:r>
          </w:p>
        </w:tc>
        <w:tc>
          <w:tcPr>
            <w:tcW w:w="1500" w:type="dxa"/>
          </w:tcPr>
          <w:p w:rsidR="0067498F" w:rsidRDefault="00F8214A" w:rsidP="00361F31">
            <w:pPr>
              <w:pStyle w:val="TableParagraph"/>
              <w:spacing w:line="276" w:lineRule="auto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7498F">
        <w:trPr>
          <w:trHeight w:val="820"/>
        </w:trPr>
        <w:tc>
          <w:tcPr>
            <w:tcW w:w="8540" w:type="dxa"/>
            <w:gridSpan w:val="8"/>
          </w:tcPr>
          <w:p w:rsidR="0067498F" w:rsidRDefault="00F8214A" w:rsidP="00361F31">
            <w:pPr>
              <w:pStyle w:val="TableParagraph"/>
              <w:spacing w:before="7" w:line="276" w:lineRule="auto"/>
              <w:ind w:left="156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 w:rsidR="0046569A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Level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656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Bloom’s</w:t>
            </w:r>
            <w:r w:rsidR="008D3A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67498F" w:rsidRDefault="00F8214A" w:rsidP="00361F31">
            <w:pPr>
              <w:pStyle w:val="TableParagraph"/>
              <w:spacing w:line="276" w:lineRule="auto"/>
              <w:ind w:left="156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K1-Remember,K2–Understand,K3–Apply,K4–Analyse,K5–Evaluate,K6 – Create.</w:t>
            </w:r>
          </w:p>
        </w:tc>
      </w:tr>
      <w:tr w:rsidR="0067498F">
        <w:trPr>
          <w:trHeight w:val="265"/>
        </w:trPr>
        <w:tc>
          <w:tcPr>
            <w:tcW w:w="8540" w:type="dxa"/>
            <w:gridSpan w:val="8"/>
          </w:tcPr>
          <w:p w:rsidR="0067498F" w:rsidRDefault="00F8214A" w:rsidP="00361F31">
            <w:pPr>
              <w:pStyle w:val="TableParagraph"/>
              <w:spacing w:line="276" w:lineRule="auto"/>
              <w:ind w:left="156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Outcomes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F8214A" w:rsidRDefault="00F8214A" w:rsidP="00361F31">
      <w:pPr>
        <w:spacing w:line="276" w:lineRule="auto"/>
      </w:pPr>
    </w:p>
    <w:sectPr w:rsidR="00F8214A" w:rsidSect="0067498F">
      <w:headerReference w:type="default" r:id="rId8"/>
      <w:pgSz w:w="11920" w:h="16840"/>
      <w:pgMar w:top="1420" w:right="425" w:bottom="280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2B" w:rsidRDefault="00D1312B" w:rsidP="0067498F">
      <w:r>
        <w:separator/>
      </w:r>
    </w:p>
  </w:endnote>
  <w:endnote w:type="continuationSeparator" w:id="0">
    <w:p w:rsidR="00D1312B" w:rsidRDefault="00D1312B" w:rsidP="0067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2B" w:rsidRDefault="00D1312B" w:rsidP="0067498F">
      <w:r>
        <w:separator/>
      </w:r>
    </w:p>
  </w:footnote>
  <w:footnote w:type="continuationSeparator" w:id="0">
    <w:p w:rsidR="00D1312B" w:rsidRDefault="00D1312B" w:rsidP="00674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8F" w:rsidRDefault="0067498F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844"/>
    <w:multiLevelType w:val="multilevel"/>
    <w:tmpl w:val="F2FA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A3EF2"/>
    <w:multiLevelType w:val="multilevel"/>
    <w:tmpl w:val="2FF2B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C62C0"/>
    <w:multiLevelType w:val="multilevel"/>
    <w:tmpl w:val="7D549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72FD5"/>
    <w:multiLevelType w:val="hybridMultilevel"/>
    <w:tmpl w:val="7BFCF63C"/>
    <w:lvl w:ilvl="0" w:tplc="08E8182C">
      <w:start w:val="1"/>
      <w:numFmt w:val="decimal"/>
      <w:lvlText w:val="%1.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7E4F26E">
      <w:numFmt w:val="bullet"/>
      <w:lvlText w:val="•"/>
      <w:lvlJc w:val="left"/>
      <w:pPr>
        <w:ind w:left="1602" w:hanging="351"/>
      </w:pPr>
      <w:rPr>
        <w:rFonts w:hint="default"/>
        <w:lang w:val="en-US" w:eastAsia="en-US" w:bidi="ar-SA"/>
      </w:rPr>
    </w:lvl>
    <w:lvl w:ilvl="2" w:tplc="2FC02D12">
      <w:numFmt w:val="bullet"/>
      <w:lvlText w:val="•"/>
      <w:lvlJc w:val="left"/>
      <w:pPr>
        <w:ind w:left="2404" w:hanging="351"/>
      </w:pPr>
      <w:rPr>
        <w:rFonts w:hint="default"/>
        <w:lang w:val="en-US" w:eastAsia="en-US" w:bidi="ar-SA"/>
      </w:rPr>
    </w:lvl>
    <w:lvl w:ilvl="3" w:tplc="525AD02E">
      <w:numFmt w:val="bullet"/>
      <w:lvlText w:val="•"/>
      <w:lvlJc w:val="left"/>
      <w:pPr>
        <w:ind w:left="3207" w:hanging="351"/>
      </w:pPr>
      <w:rPr>
        <w:rFonts w:hint="default"/>
        <w:lang w:val="en-US" w:eastAsia="en-US" w:bidi="ar-SA"/>
      </w:rPr>
    </w:lvl>
    <w:lvl w:ilvl="4" w:tplc="1AAC857C">
      <w:numFmt w:val="bullet"/>
      <w:lvlText w:val="•"/>
      <w:lvlJc w:val="left"/>
      <w:pPr>
        <w:ind w:left="4009" w:hanging="351"/>
      </w:pPr>
      <w:rPr>
        <w:rFonts w:hint="default"/>
        <w:lang w:val="en-US" w:eastAsia="en-US" w:bidi="ar-SA"/>
      </w:rPr>
    </w:lvl>
    <w:lvl w:ilvl="5" w:tplc="4FAE4DBA">
      <w:numFmt w:val="bullet"/>
      <w:lvlText w:val="•"/>
      <w:lvlJc w:val="left"/>
      <w:pPr>
        <w:ind w:left="4812" w:hanging="351"/>
      </w:pPr>
      <w:rPr>
        <w:rFonts w:hint="default"/>
        <w:lang w:val="en-US" w:eastAsia="en-US" w:bidi="ar-SA"/>
      </w:rPr>
    </w:lvl>
    <w:lvl w:ilvl="6" w:tplc="6DE45020">
      <w:numFmt w:val="bullet"/>
      <w:lvlText w:val="•"/>
      <w:lvlJc w:val="left"/>
      <w:pPr>
        <w:ind w:left="5614" w:hanging="351"/>
      </w:pPr>
      <w:rPr>
        <w:rFonts w:hint="default"/>
        <w:lang w:val="en-US" w:eastAsia="en-US" w:bidi="ar-SA"/>
      </w:rPr>
    </w:lvl>
    <w:lvl w:ilvl="7" w:tplc="677C71C8">
      <w:numFmt w:val="bullet"/>
      <w:lvlText w:val="•"/>
      <w:lvlJc w:val="left"/>
      <w:pPr>
        <w:ind w:left="6416" w:hanging="351"/>
      </w:pPr>
      <w:rPr>
        <w:rFonts w:hint="default"/>
        <w:lang w:val="en-US" w:eastAsia="en-US" w:bidi="ar-SA"/>
      </w:rPr>
    </w:lvl>
    <w:lvl w:ilvl="8" w:tplc="6D4C6A6A">
      <w:numFmt w:val="bullet"/>
      <w:lvlText w:val="•"/>
      <w:lvlJc w:val="left"/>
      <w:pPr>
        <w:ind w:left="7219" w:hanging="351"/>
      </w:pPr>
      <w:rPr>
        <w:rFonts w:hint="default"/>
        <w:lang w:val="en-US" w:eastAsia="en-US" w:bidi="ar-SA"/>
      </w:rPr>
    </w:lvl>
  </w:abstractNum>
  <w:abstractNum w:abstractNumId="4">
    <w:nsid w:val="423D55B4"/>
    <w:multiLevelType w:val="multilevel"/>
    <w:tmpl w:val="68D42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67335"/>
    <w:multiLevelType w:val="multilevel"/>
    <w:tmpl w:val="1B526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E6EC2"/>
    <w:multiLevelType w:val="multilevel"/>
    <w:tmpl w:val="A162C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A721C"/>
    <w:multiLevelType w:val="multilevel"/>
    <w:tmpl w:val="C5CEF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62"/>
    <w:multiLevelType w:val="hybridMultilevel"/>
    <w:tmpl w:val="CB24A72C"/>
    <w:lvl w:ilvl="0" w:tplc="ECF0452E">
      <w:start w:val="1"/>
      <w:numFmt w:val="decimal"/>
      <w:lvlText w:val="%1."/>
      <w:lvlJc w:val="left"/>
      <w:pPr>
        <w:ind w:left="808" w:hanging="3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63449E8">
      <w:numFmt w:val="bullet"/>
      <w:lvlText w:val="•"/>
      <w:lvlJc w:val="left"/>
      <w:pPr>
        <w:ind w:left="1602" w:hanging="348"/>
      </w:pPr>
      <w:rPr>
        <w:rFonts w:hint="default"/>
        <w:lang w:val="en-US" w:eastAsia="en-US" w:bidi="ar-SA"/>
      </w:rPr>
    </w:lvl>
    <w:lvl w:ilvl="2" w:tplc="B4F801B2">
      <w:numFmt w:val="bullet"/>
      <w:lvlText w:val="•"/>
      <w:lvlJc w:val="left"/>
      <w:pPr>
        <w:ind w:left="2404" w:hanging="348"/>
      </w:pPr>
      <w:rPr>
        <w:rFonts w:hint="default"/>
        <w:lang w:val="en-US" w:eastAsia="en-US" w:bidi="ar-SA"/>
      </w:rPr>
    </w:lvl>
    <w:lvl w:ilvl="3" w:tplc="8314145C">
      <w:numFmt w:val="bullet"/>
      <w:lvlText w:val="•"/>
      <w:lvlJc w:val="left"/>
      <w:pPr>
        <w:ind w:left="3207" w:hanging="348"/>
      </w:pPr>
      <w:rPr>
        <w:rFonts w:hint="default"/>
        <w:lang w:val="en-US" w:eastAsia="en-US" w:bidi="ar-SA"/>
      </w:rPr>
    </w:lvl>
    <w:lvl w:ilvl="4" w:tplc="8240469E">
      <w:numFmt w:val="bullet"/>
      <w:lvlText w:val="•"/>
      <w:lvlJc w:val="left"/>
      <w:pPr>
        <w:ind w:left="4009" w:hanging="348"/>
      </w:pPr>
      <w:rPr>
        <w:rFonts w:hint="default"/>
        <w:lang w:val="en-US" w:eastAsia="en-US" w:bidi="ar-SA"/>
      </w:rPr>
    </w:lvl>
    <w:lvl w:ilvl="5" w:tplc="8EBC3B8A">
      <w:numFmt w:val="bullet"/>
      <w:lvlText w:val="•"/>
      <w:lvlJc w:val="left"/>
      <w:pPr>
        <w:ind w:left="4812" w:hanging="348"/>
      </w:pPr>
      <w:rPr>
        <w:rFonts w:hint="default"/>
        <w:lang w:val="en-US" w:eastAsia="en-US" w:bidi="ar-SA"/>
      </w:rPr>
    </w:lvl>
    <w:lvl w:ilvl="6" w:tplc="A9A0DF4E">
      <w:numFmt w:val="bullet"/>
      <w:lvlText w:val="•"/>
      <w:lvlJc w:val="left"/>
      <w:pPr>
        <w:ind w:left="5614" w:hanging="348"/>
      </w:pPr>
      <w:rPr>
        <w:rFonts w:hint="default"/>
        <w:lang w:val="en-US" w:eastAsia="en-US" w:bidi="ar-SA"/>
      </w:rPr>
    </w:lvl>
    <w:lvl w:ilvl="7" w:tplc="37528C04">
      <w:numFmt w:val="bullet"/>
      <w:lvlText w:val="•"/>
      <w:lvlJc w:val="left"/>
      <w:pPr>
        <w:ind w:left="6416" w:hanging="348"/>
      </w:pPr>
      <w:rPr>
        <w:rFonts w:hint="default"/>
        <w:lang w:val="en-US" w:eastAsia="en-US" w:bidi="ar-SA"/>
      </w:rPr>
    </w:lvl>
    <w:lvl w:ilvl="8" w:tplc="DDD24BCC">
      <w:numFmt w:val="bullet"/>
      <w:lvlText w:val="•"/>
      <w:lvlJc w:val="left"/>
      <w:pPr>
        <w:ind w:left="7219" w:hanging="348"/>
      </w:pPr>
      <w:rPr>
        <w:rFonts w:hint="default"/>
        <w:lang w:val="en-US" w:eastAsia="en-US" w:bidi="ar-SA"/>
      </w:rPr>
    </w:lvl>
  </w:abstractNum>
  <w:abstractNum w:abstractNumId="9">
    <w:nsid w:val="74A22AA0"/>
    <w:multiLevelType w:val="multilevel"/>
    <w:tmpl w:val="F6443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AF5FCB"/>
    <w:multiLevelType w:val="multilevel"/>
    <w:tmpl w:val="64A2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56241"/>
    <w:multiLevelType w:val="hybridMultilevel"/>
    <w:tmpl w:val="339A27C4"/>
    <w:lvl w:ilvl="0" w:tplc="F350DD4C">
      <w:start w:val="1"/>
      <w:numFmt w:val="decimal"/>
      <w:lvlText w:val="%1."/>
      <w:lvlJc w:val="left"/>
      <w:pPr>
        <w:ind w:left="81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158DC90">
      <w:numFmt w:val="bullet"/>
      <w:lvlText w:val="•"/>
      <w:lvlJc w:val="left"/>
      <w:pPr>
        <w:ind w:left="1620" w:hanging="351"/>
      </w:pPr>
      <w:rPr>
        <w:rFonts w:hint="default"/>
        <w:lang w:val="en-US" w:eastAsia="en-US" w:bidi="ar-SA"/>
      </w:rPr>
    </w:lvl>
    <w:lvl w:ilvl="2" w:tplc="3C2A9940">
      <w:numFmt w:val="bullet"/>
      <w:lvlText w:val="•"/>
      <w:lvlJc w:val="left"/>
      <w:pPr>
        <w:ind w:left="2420" w:hanging="351"/>
      </w:pPr>
      <w:rPr>
        <w:rFonts w:hint="default"/>
        <w:lang w:val="en-US" w:eastAsia="en-US" w:bidi="ar-SA"/>
      </w:rPr>
    </w:lvl>
    <w:lvl w:ilvl="3" w:tplc="AE662EA4">
      <w:numFmt w:val="bullet"/>
      <w:lvlText w:val="•"/>
      <w:lvlJc w:val="left"/>
      <w:pPr>
        <w:ind w:left="3221" w:hanging="351"/>
      </w:pPr>
      <w:rPr>
        <w:rFonts w:hint="default"/>
        <w:lang w:val="en-US" w:eastAsia="en-US" w:bidi="ar-SA"/>
      </w:rPr>
    </w:lvl>
    <w:lvl w:ilvl="4" w:tplc="B2D05742">
      <w:numFmt w:val="bullet"/>
      <w:lvlText w:val="•"/>
      <w:lvlJc w:val="left"/>
      <w:pPr>
        <w:ind w:left="4021" w:hanging="351"/>
      </w:pPr>
      <w:rPr>
        <w:rFonts w:hint="default"/>
        <w:lang w:val="en-US" w:eastAsia="en-US" w:bidi="ar-SA"/>
      </w:rPr>
    </w:lvl>
    <w:lvl w:ilvl="5" w:tplc="E6C81DBA">
      <w:numFmt w:val="bullet"/>
      <w:lvlText w:val="•"/>
      <w:lvlJc w:val="left"/>
      <w:pPr>
        <w:ind w:left="4822" w:hanging="351"/>
      </w:pPr>
      <w:rPr>
        <w:rFonts w:hint="default"/>
        <w:lang w:val="en-US" w:eastAsia="en-US" w:bidi="ar-SA"/>
      </w:rPr>
    </w:lvl>
    <w:lvl w:ilvl="6" w:tplc="DA103EEE">
      <w:numFmt w:val="bullet"/>
      <w:lvlText w:val="•"/>
      <w:lvlJc w:val="left"/>
      <w:pPr>
        <w:ind w:left="5622" w:hanging="351"/>
      </w:pPr>
      <w:rPr>
        <w:rFonts w:hint="default"/>
        <w:lang w:val="en-US" w:eastAsia="en-US" w:bidi="ar-SA"/>
      </w:rPr>
    </w:lvl>
    <w:lvl w:ilvl="7" w:tplc="A43E7C58">
      <w:numFmt w:val="bullet"/>
      <w:lvlText w:val="•"/>
      <w:lvlJc w:val="left"/>
      <w:pPr>
        <w:ind w:left="6422" w:hanging="351"/>
      </w:pPr>
      <w:rPr>
        <w:rFonts w:hint="default"/>
        <w:lang w:val="en-US" w:eastAsia="en-US" w:bidi="ar-SA"/>
      </w:rPr>
    </w:lvl>
    <w:lvl w:ilvl="8" w:tplc="C25AA8EC">
      <w:numFmt w:val="bullet"/>
      <w:lvlText w:val="•"/>
      <w:lvlJc w:val="left"/>
      <w:pPr>
        <w:ind w:left="7223" w:hanging="351"/>
      </w:pPr>
      <w:rPr>
        <w:rFonts w:hint="default"/>
        <w:lang w:val="en-US" w:eastAsia="en-US" w:bidi="ar-SA"/>
      </w:rPr>
    </w:lvl>
  </w:abstractNum>
  <w:abstractNum w:abstractNumId="12">
    <w:nsid w:val="7F287AB6"/>
    <w:multiLevelType w:val="multilevel"/>
    <w:tmpl w:val="DBA4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7498F"/>
    <w:rsid w:val="00001CB0"/>
    <w:rsid w:val="001B1828"/>
    <w:rsid w:val="00361F31"/>
    <w:rsid w:val="0046569A"/>
    <w:rsid w:val="005943BD"/>
    <w:rsid w:val="0067498F"/>
    <w:rsid w:val="008D3AFB"/>
    <w:rsid w:val="009B16D0"/>
    <w:rsid w:val="00A30AA1"/>
    <w:rsid w:val="00A70BB3"/>
    <w:rsid w:val="00CC0CBD"/>
    <w:rsid w:val="00D1312B"/>
    <w:rsid w:val="00F8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49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498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7498F"/>
  </w:style>
  <w:style w:type="paragraph" w:customStyle="1" w:styleId="TableParagraph">
    <w:name w:val="Table Paragraph"/>
    <w:basedOn w:val="Normal"/>
    <w:uiPriority w:val="1"/>
    <w:qFormat/>
    <w:rsid w:val="0067498F"/>
    <w:pPr>
      <w:ind w:left="25"/>
      <w:jc w:val="center"/>
    </w:pPr>
  </w:style>
  <w:style w:type="paragraph" w:styleId="NormalWeb">
    <w:name w:val="Normal (Web)"/>
    <w:basedOn w:val="Normal"/>
    <w:uiPriority w:val="99"/>
    <w:unhideWhenUsed/>
    <w:rsid w:val="00001CB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01C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1333-EFBE-4F45-B2C5-5A164FAB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bcomhn</cp:lastModifiedBy>
  <cp:revision>9</cp:revision>
  <dcterms:created xsi:type="dcterms:W3CDTF">2025-07-23T03:40:00Z</dcterms:created>
  <dcterms:modified xsi:type="dcterms:W3CDTF">2025-07-24T06:01:00Z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2025-06-26T00:00:00Z</vt:filetime>
  </property>
</Properties>
</file>