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19" w:rsidRDefault="004A755A">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bidi="ar"/>
        </w:rPr>
        <w:t>ANNA ADARSH COLLEGE FOR WOMEN (AUTONOMOUS)</w:t>
      </w:r>
    </w:p>
    <w:p w:rsidR="002C5919" w:rsidRDefault="004A755A">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bidi="ar"/>
        </w:rPr>
        <w:t>CHENNAI-600040</w:t>
      </w:r>
    </w:p>
    <w:p w:rsidR="002C5919" w:rsidRDefault="004A755A">
      <w:pPr>
        <w:jc w:val="cente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PG QUESTION PAPER</w:t>
      </w:r>
    </w:p>
    <w:p w:rsidR="002C5919" w:rsidRDefault="002C5919">
      <w:pPr>
        <w:jc w:val="center"/>
        <w:rPr>
          <w:rFonts w:ascii="Times New Roman" w:eastAsia="SimSun" w:hAnsi="Times New Roman" w:cs="Times New Roman"/>
          <w:b/>
          <w:bCs/>
          <w:color w:val="000000"/>
          <w:sz w:val="24"/>
          <w:szCs w:val="24"/>
          <w:lang w:bidi="ar"/>
        </w:rPr>
      </w:pPr>
    </w:p>
    <w:tbl>
      <w:tblPr>
        <w:tblStyle w:val="TableGrid"/>
        <w:tblW w:w="5000" w:type="pct"/>
        <w:tblLook w:val="04A0" w:firstRow="1" w:lastRow="0" w:firstColumn="1" w:lastColumn="0" w:noHBand="0" w:noVBand="1"/>
      </w:tblPr>
      <w:tblGrid>
        <w:gridCol w:w="3605"/>
        <w:gridCol w:w="2617"/>
        <w:gridCol w:w="2074"/>
      </w:tblGrid>
      <w:tr w:rsidR="002C5919">
        <w:trPr>
          <w:trHeight w:val="366"/>
        </w:trPr>
        <w:tc>
          <w:tcPr>
            <w:tcW w:w="2172" w:type="pct"/>
          </w:tcPr>
          <w:p w:rsidR="002C5919" w:rsidRDefault="004A755A">
            <w:pPr>
              <w:widowControl/>
              <w:adjustRightInd w:val="0"/>
              <w:rPr>
                <w:rFonts w:ascii="Times New Roman" w:hAnsi="Times New Roman" w:cs="Times New Roman"/>
                <w:sz w:val="24"/>
                <w:szCs w:val="24"/>
              </w:rPr>
            </w:pPr>
            <w:proofErr w:type="spellStart"/>
            <w:r>
              <w:rPr>
                <w:rFonts w:ascii="Times New Roman" w:eastAsia="SimSun" w:hAnsi="Times New Roman" w:cs="Times New Roman"/>
                <w:b/>
                <w:bCs/>
                <w:color w:val="000000"/>
                <w:sz w:val="24"/>
                <w:szCs w:val="24"/>
                <w:lang w:bidi="ar"/>
              </w:rPr>
              <w:t>Programme</w:t>
            </w:r>
            <w:proofErr w:type="spellEnd"/>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M.Sc</w:t>
            </w:r>
            <w:proofErr w:type="spellEnd"/>
          </w:p>
        </w:tc>
        <w:tc>
          <w:tcPr>
            <w:tcW w:w="1577" w:type="pct"/>
          </w:tcPr>
          <w:p w:rsidR="002C5919" w:rsidRDefault="004A755A">
            <w:pPr>
              <w:widowControl/>
              <w:adjustRightInd w:val="0"/>
              <w:rPr>
                <w:rFonts w:ascii="Times New Roman" w:hAnsi="Times New Roman" w:cs="Times New Roman"/>
                <w:sz w:val="24"/>
                <w:szCs w:val="24"/>
              </w:rPr>
            </w:pPr>
            <w:r>
              <w:rPr>
                <w:rFonts w:ascii="Times New Roman" w:eastAsia="SimSun" w:hAnsi="Times New Roman" w:cs="Times New Roman"/>
                <w:b/>
                <w:bCs/>
                <w:color w:val="000000"/>
                <w:sz w:val="24"/>
                <w:szCs w:val="24"/>
                <w:lang w:bidi="ar"/>
              </w:rPr>
              <w:t>Batch:</w:t>
            </w:r>
          </w:p>
          <w:p w:rsidR="002C5919" w:rsidRDefault="002C5919">
            <w:pPr>
              <w:widowControl/>
              <w:adjustRightInd w:val="0"/>
              <w:jc w:val="center"/>
              <w:rPr>
                <w:rFonts w:ascii="Times New Roman" w:hAnsi="Times New Roman" w:cs="Times New Roman"/>
                <w:sz w:val="24"/>
                <w:szCs w:val="24"/>
              </w:rPr>
            </w:pPr>
          </w:p>
        </w:tc>
        <w:tc>
          <w:tcPr>
            <w:tcW w:w="1250" w:type="pct"/>
          </w:tcPr>
          <w:p w:rsidR="002C5919" w:rsidRDefault="004A755A">
            <w:pPr>
              <w:widowControl/>
              <w:adjustRightInd w:val="0"/>
              <w:jc w:val="center"/>
              <w:rPr>
                <w:rFonts w:ascii="Times New Roman" w:hAnsi="Times New Roman" w:cs="Times New Roman"/>
                <w:sz w:val="24"/>
                <w:szCs w:val="24"/>
              </w:rPr>
            </w:pPr>
            <w:r>
              <w:rPr>
                <w:rFonts w:ascii="Times New Roman" w:eastAsia="SimSun" w:hAnsi="Times New Roman" w:cs="Times New Roman"/>
                <w:b/>
                <w:bCs/>
                <w:color w:val="000000"/>
                <w:sz w:val="24"/>
                <w:szCs w:val="24"/>
                <w:lang w:bidi="ar"/>
              </w:rPr>
              <w:t>Semester: III</w:t>
            </w:r>
          </w:p>
          <w:p w:rsidR="002C5919" w:rsidRDefault="002C5919">
            <w:pPr>
              <w:widowControl/>
              <w:adjustRightInd w:val="0"/>
              <w:jc w:val="center"/>
              <w:rPr>
                <w:rFonts w:ascii="Times New Roman" w:hAnsi="Times New Roman" w:cs="Times New Roman"/>
                <w:sz w:val="24"/>
                <w:szCs w:val="24"/>
              </w:rPr>
            </w:pPr>
          </w:p>
        </w:tc>
      </w:tr>
      <w:tr w:rsidR="002C5919">
        <w:trPr>
          <w:trHeight w:val="606"/>
        </w:trPr>
        <w:tc>
          <w:tcPr>
            <w:tcW w:w="2172" w:type="pct"/>
          </w:tcPr>
          <w:p w:rsidR="002C5919" w:rsidRDefault="004A755A">
            <w:pPr>
              <w:widowControl/>
              <w:adjustRightInd w:val="0"/>
              <w:jc w:val="left"/>
              <w:rPr>
                <w:rFonts w:ascii="Times New Roman" w:hAnsi="Times New Roman" w:cs="Times New Roman"/>
                <w:sz w:val="24"/>
                <w:szCs w:val="24"/>
              </w:rPr>
            </w:pPr>
            <w:r>
              <w:rPr>
                <w:rFonts w:ascii="Times New Roman" w:eastAsia="SimSun" w:hAnsi="Times New Roman" w:cs="Times New Roman"/>
                <w:b/>
                <w:bCs/>
                <w:color w:val="000000"/>
                <w:sz w:val="24"/>
                <w:szCs w:val="24"/>
                <w:lang w:bidi="ar"/>
              </w:rPr>
              <w:t xml:space="preserve">Course Title: Biomolecules and </w:t>
            </w:r>
          </w:p>
          <w:p w:rsidR="002C5919" w:rsidRDefault="004A755A">
            <w:pPr>
              <w:widowControl/>
              <w:adjustRightInd w:val="0"/>
              <w:jc w:val="left"/>
              <w:rPr>
                <w:rFonts w:ascii="Times New Roman" w:hAnsi="Times New Roman" w:cs="Times New Roman"/>
                <w:sz w:val="24"/>
                <w:szCs w:val="24"/>
              </w:rPr>
            </w:pPr>
            <w:r>
              <w:rPr>
                <w:rFonts w:ascii="Times New Roman" w:eastAsia="SimSun" w:hAnsi="Times New Roman" w:cs="Times New Roman"/>
                <w:b/>
                <w:bCs/>
                <w:color w:val="000000"/>
                <w:sz w:val="24"/>
                <w:szCs w:val="24"/>
                <w:lang w:bidi="ar"/>
              </w:rPr>
              <w:t>Heterocyclic Compounds</w:t>
            </w:r>
          </w:p>
          <w:p w:rsidR="002C5919" w:rsidRDefault="002C5919">
            <w:pPr>
              <w:widowControl/>
              <w:adjustRightInd w:val="0"/>
              <w:jc w:val="center"/>
              <w:rPr>
                <w:rFonts w:ascii="Times New Roman" w:hAnsi="Times New Roman" w:cs="Times New Roman"/>
                <w:sz w:val="24"/>
                <w:szCs w:val="24"/>
              </w:rPr>
            </w:pPr>
          </w:p>
        </w:tc>
        <w:tc>
          <w:tcPr>
            <w:tcW w:w="1577" w:type="pct"/>
          </w:tcPr>
          <w:p w:rsidR="002C5919" w:rsidRDefault="004A755A">
            <w:pPr>
              <w:widowControl/>
              <w:adjustRightInd w:val="0"/>
              <w:rPr>
                <w:rFonts w:ascii="Times New Roman" w:hAnsi="Times New Roman" w:cs="Times New Roman"/>
                <w:sz w:val="24"/>
                <w:szCs w:val="24"/>
              </w:rPr>
            </w:pPr>
            <w:r>
              <w:rPr>
                <w:rFonts w:ascii="Times New Roman" w:eastAsia="SimSun" w:hAnsi="Times New Roman" w:cs="Times New Roman"/>
                <w:b/>
                <w:bCs/>
                <w:color w:val="000000"/>
                <w:sz w:val="24"/>
                <w:szCs w:val="24"/>
                <w:lang w:bidi="ar"/>
              </w:rPr>
              <w:t>Course Code:</w:t>
            </w:r>
          </w:p>
          <w:p w:rsidR="002C5919" w:rsidRDefault="002C5919">
            <w:pPr>
              <w:widowControl/>
              <w:adjustRightInd w:val="0"/>
              <w:jc w:val="center"/>
              <w:rPr>
                <w:rFonts w:ascii="Times New Roman" w:hAnsi="Times New Roman" w:cs="Times New Roman"/>
                <w:sz w:val="24"/>
                <w:szCs w:val="24"/>
              </w:rPr>
            </w:pPr>
          </w:p>
        </w:tc>
        <w:tc>
          <w:tcPr>
            <w:tcW w:w="1250" w:type="pct"/>
            <w:vMerge w:val="restart"/>
          </w:tcPr>
          <w:p w:rsidR="002C5919" w:rsidRDefault="002C5919">
            <w:pPr>
              <w:widowControl/>
              <w:adjustRightInd w:val="0"/>
              <w:jc w:val="center"/>
              <w:rPr>
                <w:rFonts w:ascii="Times New Roman" w:hAnsi="Times New Roman" w:cs="Times New Roman"/>
                <w:sz w:val="24"/>
                <w:szCs w:val="24"/>
              </w:rPr>
            </w:pPr>
          </w:p>
        </w:tc>
      </w:tr>
      <w:tr w:rsidR="002C5919">
        <w:tc>
          <w:tcPr>
            <w:tcW w:w="2172" w:type="pct"/>
          </w:tcPr>
          <w:p w:rsidR="002C5919" w:rsidRDefault="004A755A">
            <w:pPr>
              <w:widowControl/>
              <w:adjustRightInd w:val="0"/>
              <w:jc w:val="left"/>
              <w:rPr>
                <w:rFonts w:ascii="Times New Roman" w:hAnsi="Times New Roman" w:cs="Times New Roman"/>
                <w:sz w:val="24"/>
                <w:szCs w:val="24"/>
              </w:rPr>
            </w:pPr>
            <w:r>
              <w:rPr>
                <w:rFonts w:ascii="Times New Roman" w:eastAsia="SimSun" w:hAnsi="Times New Roman" w:cs="Times New Roman"/>
                <w:b/>
                <w:bCs/>
                <w:color w:val="000000"/>
                <w:sz w:val="24"/>
                <w:szCs w:val="24"/>
                <w:lang w:bidi="ar"/>
              </w:rPr>
              <w:t xml:space="preserve">Duration: 3 </w:t>
            </w:r>
            <w:proofErr w:type="spellStart"/>
            <w:r>
              <w:rPr>
                <w:rFonts w:ascii="Times New Roman" w:eastAsia="SimSun" w:hAnsi="Times New Roman" w:cs="Times New Roman"/>
                <w:b/>
                <w:bCs/>
                <w:color w:val="000000"/>
                <w:sz w:val="24"/>
                <w:szCs w:val="24"/>
                <w:lang w:bidi="ar"/>
              </w:rPr>
              <w:t>Hrs</w:t>
            </w:r>
            <w:proofErr w:type="spellEnd"/>
          </w:p>
          <w:p w:rsidR="002C5919" w:rsidRDefault="002C5919">
            <w:pPr>
              <w:widowControl/>
              <w:adjustRightInd w:val="0"/>
              <w:jc w:val="center"/>
              <w:rPr>
                <w:rFonts w:ascii="Times New Roman" w:hAnsi="Times New Roman" w:cs="Times New Roman"/>
                <w:sz w:val="24"/>
                <w:szCs w:val="24"/>
              </w:rPr>
            </w:pPr>
          </w:p>
        </w:tc>
        <w:tc>
          <w:tcPr>
            <w:tcW w:w="1577" w:type="pct"/>
          </w:tcPr>
          <w:p w:rsidR="002C5919" w:rsidRDefault="004A755A">
            <w:pPr>
              <w:widowControl/>
              <w:adjustRightInd w:val="0"/>
              <w:rPr>
                <w:rFonts w:ascii="Times New Roman" w:hAnsi="Times New Roman" w:cs="Times New Roman"/>
                <w:sz w:val="24"/>
                <w:szCs w:val="24"/>
              </w:rPr>
            </w:pPr>
            <w:r>
              <w:rPr>
                <w:rFonts w:ascii="Times New Roman" w:eastAsia="SimSun" w:hAnsi="Times New Roman" w:cs="Times New Roman"/>
                <w:b/>
                <w:bCs/>
                <w:color w:val="000000"/>
                <w:sz w:val="24"/>
                <w:szCs w:val="24"/>
                <w:lang w:bidi="ar"/>
              </w:rPr>
              <w:t>Maximum Marks: 75</w:t>
            </w:r>
          </w:p>
          <w:p w:rsidR="002C5919" w:rsidRDefault="002C5919">
            <w:pPr>
              <w:widowControl/>
              <w:adjustRightInd w:val="0"/>
              <w:jc w:val="center"/>
              <w:rPr>
                <w:rFonts w:ascii="Times New Roman" w:hAnsi="Times New Roman" w:cs="Times New Roman"/>
                <w:sz w:val="24"/>
                <w:szCs w:val="24"/>
              </w:rPr>
            </w:pPr>
          </w:p>
        </w:tc>
        <w:tc>
          <w:tcPr>
            <w:tcW w:w="1250" w:type="pct"/>
            <w:vMerge/>
          </w:tcPr>
          <w:p w:rsidR="002C5919" w:rsidRDefault="002C5919">
            <w:pPr>
              <w:widowControl/>
              <w:adjustRightInd w:val="0"/>
              <w:jc w:val="center"/>
              <w:rPr>
                <w:rFonts w:ascii="Times New Roman" w:hAnsi="Times New Roman" w:cs="Times New Roman"/>
                <w:sz w:val="24"/>
                <w:szCs w:val="24"/>
              </w:rPr>
            </w:pPr>
          </w:p>
        </w:tc>
      </w:tr>
    </w:tbl>
    <w:p w:rsidR="002C5919" w:rsidRDefault="002C5919">
      <w:pPr>
        <w:rPr>
          <w:rFonts w:ascii="Times New Roman" w:eastAsia="SimSun" w:hAnsi="Times New Roman" w:cs="Times New Roman"/>
          <w:b/>
          <w:bCs/>
          <w:color w:val="000000"/>
          <w:sz w:val="24"/>
          <w:szCs w:val="24"/>
          <w:lang w:bidi="ar"/>
        </w:rPr>
      </w:pPr>
    </w:p>
    <w:p w:rsidR="002C5919" w:rsidRDefault="004A755A">
      <w:p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PART-A (10x1=10 marks) Answer any TEN questions</w:t>
      </w:r>
    </w:p>
    <w:p w:rsidR="002C5919" w:rsidRDefault="00BA1B51">
      <w:pPr>
        <w:pStyle w:val="NormalWeb"/>
        <w:numPr>
          <w:ilvl w:val="0"/>
          <w:numId w:val="1"/>
        </w:numPr>
        <w:spacing w:line="360" w:lineRule="auto"/>
        <w:rPr>
          <w:b/>
          <w:bCs/>
        </w:rPr>
      </w:pPr>
      <w:r>
        <w:rPr>
          <w:rStyle w:val="Strong"/>
        </w:rPr>
        <w:t>I</w:t>
      </w:r>
      <w:bookmarkStart w:id="0" w:name="_GoBack"/>
      <w:bookmarkEnd w:id="0"/>
      <w:r w:rsidR="004A755A">
        <w:rPr>
          <w:rStyle w:val="Strong"/>
        </w:rPr>
        <w:t xml:space="preserve">llustrate the </w:t>
      </w:r>
      <w:proofErr w:type="spellStart"/>
      <w:r w:rsidR="004A755A">
        <w:rPr>
          <w:rStyle w:val="Strong"/>
        </w:rPr>
        <w:t>anomeric</w:t>
      </w:r>
      <w:proofErr w:type="spellEnd"/>
      <w:r w:rsidR="004A755A">
        <w:rPr>
          <w:rStyle w:val="Strong"/>
        </w:rPr>
        <w:t xml:space="preserve"> effect with a suitable example.</w:t>
      </w:r>
      <w:r w:rsidR="004A755A">
        <w:rPr>
          <w:b/>
          <w:bCs/>
        </w:rPr>
        <w:t xml:space="preserve"> </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Define </w:t>
      </w:r>
      <w:proofErr w:type="spellStart"/>
      <w:r>
        <w:rPr>
          <w:rFonts w:ascii="Times New Roman" w:eastAsia="SimSun" w:hAnsi="Times New Roman" w:cs="Times New Roman"/>
          <w:b/>
          <w:bCs/>
          <w:color w:val="000000"/>
          <w:sz w:val="24"/>
          <w:szCs w:val="24"/>
          <w:lang w:bidi="ar"/>
        </w:rPr>
        <w:t>mutarotation</w:t>
      </w:r>
      <w:proofErr w:type="spellEnd"/>
      <w:r>
        <w:rPr>
          <w:rFonts w:ascii="Times New Roman" w:eastAsia="SimSun" w:hAnsi="Times New Roman" w:cs="Times New Roman"/>
          <w:b/>
          <w:bCs/>
          <w:color w:val="000000"/>
          <w:sz w:val="24"/>
          <w:szCs w:val="24"/>
          <w:lang w:bidi="ar"/>
        </w:rPr>
        <w:t xml:space="preserve"> of glucose.</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hAnsi="Times New Roman" w:cs="Times New Roman"/>
          <w:b/>
          <w:bCs/>
          <w:sz w:val="24"/>
          <w:szCs w:val="24"/>
        </w:rPr>
        <w:t>What is the biological role of LDL and HDL in cholesterol transport?</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rPr>
        <w:t>Name the precursor and rate-limiting enzyme in cholesterol biosynthesis.</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rPr>
        <w:t>What is the role of adrenaline in the fight-or-flight response?</w:t>
      </w:r>
    </w:p>
    <w:p w:rsidR="002C5919" w:rsidRDefault="004A755A">
      <w:pPr>
        <w:pStyle w:val="NormalWeb"/>
        <w:numPr>
          <w:ilvl w:val="0"/>
          <w:numId w:val="1"/>
        </w:numPr>
        <w:spacing w:line="360" w:lineRule="auto"/>
      </w:pPr>
      <w:r>
        <w:rPr>
          <w:rStyle w:val="Strong"/>
        </w:rPr>
        <w:t>What is the primary physiological function of thyroxin in the human body?</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rPr>
        <w:t>Define a nucleotide with an example.</w:t>
      </w:r>
    </w:p>
    <w:p w:rsidR="002C5919" w:rsidRDefault="004A755A">
      <w:pPr>
        <w:numPr>
          <w:ilvl w:val="0"/>
          <w:numId w:val="1"/>
        </w:num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rPr>
        <w:t>Which nitrogen base pair in DNA has three hydrogen bonds?</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b/>
          <w:bCs/>
          <w:sz w:val="24"/>
          <w:szCs w:val="24"/>
        </w:rPr>
        <w:t>Write the electrophilic substitution product of indole with POCl</w:t>
      </w:r>
      <w:r>
        <w:rPr>
          <w:rFonts w:ascii="Times New Roman" w:hAnsi="Times New Roman"/>
          <w:b/>
          <w:bCs/>
          <w:sz w:val="24"/>
          <w:szCs w:val="24"/>
          <w:vertAlign w:val="subscript"/>
        </w:rPr>
        <w:t>3</w:t>
      </w:r>
      <w:r>
        <w:rPr>
          <w:rFonts w:ascii="Times New Roman" w:hAnsi="Times New Roman"/>
          <w:b/>
          <w:bCs/>
          <w:sz w:val="24"/>
          <w:szCs w:val="24"/>
        </w:rPr>
        <w:t xml:space="preserve"> and DMF.</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Which heterocyclic ring is constructed </w:t>
      </w:r>
      <w:proofErr w:type="gramStart"/>
      <w:r>
        <w:rPr>
          <w:rFonts w:ascii="Times New Roman" w:hAnsi="Times New Roman" w:cs="Times New Roman"/>
          <w:b/>
          <w:bCs/>
          <w:sz w:val="24"/>
          <w:szCs w:val="24"/>
        </w:rPr>
        <w:t>during  synthesis</w:t>
      </w:r>
      <w:proofErr w:type="gramEnd"/>
      <w:r>
        <w:rPr>
          <w:rFonts w:ascii="Times New Roman" w:hAnsi="Times New Roman" w:cs="Times New Roman"/>
          <w:b/>
          <w:bCs/>
          <w:sz w:val="24"/>
          <w:szCs w:val="24"/>
        </w:rPr>
        <w:t>?</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b/>
          <w:bCs/>
          <w:sz w:val="24"/>
          <w:szCs w:val="24"/>
        </w:rPr>
        <w:t xml:space="preserve">Arrange the following </w:t>
      </w:r>
      <w:proofErr w:type="spellStart"/>
      <w:r>
        <w:rPr>
          <w:rFonts w:ascii="Times New Roman" w:hAnsi="Times New Roman"/>
          <w:b/>
          <w:bCs/>
          <w:sz w:val="24"/>
          <w:szCs w:val="24"/>
        </w:rPr>
        <w:t>benzofused</w:t>
      </w:r>
      <w:proofErr w:type="spellEnd"/>
      <w:r>
        <w:rPr>
          <w:rFonts w:ascii="Times New Roman" w:hAnsi="Times New Roman"/>
          <w:b/>
          <w:bCs/>
          <w:sz w:val="24"/>
          <w:szCs w:val="24"/>
        </w:rPr>
        <w:t xml:space="preserve"> heterocyclic compounds in increasing order of basicity (from least to most): Indole, </w:t>
      </w:r>
      <w:proofErr w:type="spellStart"/>
      <w:r>
        <w:rPr>
          <w:rFonts w:ascii="Times New Roman" w:hAnsi="Times New Roman"/>
          <w:b/>
          <w:bCs/>
          <w:sz w:val="24"/>
          <w:szCs w:val="24"/>
        </w:rPr>
        <w:t>Isoquinoline</w:t>
      </w:r>
      <w:proofErr w:type="spellEnd"/>
      <w:r>
        <w:rPr>
          <w:rFonts w:ascii="Times New Roman" w:hAnsi="Times New Roman"/>
          <w:b/>
          <w:bCs/>
          <w:sz w:val="24"/>
          <w:szCs w:val="24"/>
        </w:rPr>
        <w:t xml:space="preserve">, </w:t>
      </w:r>
      <w:proofErr w:type="spellStart"/>
      <w:r>
        <w:rPr>
          <w:rFonts w:ascii="Times New Roman" w:hAnsi="Times New Roman"/>
          <w:b/>
          <w:bCs/>
          <w:sz w:val="24"/>
          <w:szCs w:val="24"/>
        </w:rPr>
        <w:t>Quinoline</w:t>
      </w:r>
      <w:proofErr w:type="spellEnd"/>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Why does sucrose not give a positive </w:t>
      </w:r>
      <w:proofErr w:type="spellStart"/>
      <w:r>
        <w:rPr>
          <w:rFonts w:ascii="Times New Roman" w:hAnsi="Times New Roman" w:cs="Times New Roman"/>
          <w:b/>
          <w:bCs/>
          <w:sz w:val="24"/>
          <w:szCs w:val="24"/>
        </w:rPr>
        <w:t>Tollen’s</w:t>
      </w:r>
      <w:proofErr w:type="spellEnd"/>
      <w:r>
        <w:rPr>
          <w:rFonts w:ascii="Times New Roman" w:hAnsi="Times New Roman" w:cs="Times New Roman"/>
          <w:b/>
          <w:bCs/>
          <w:sz w:val="24"/>
          <w:szCs w:val="24"/>
        </w:rPr>
        <w:t xml:space="preserve"> test, while glucose and maltose do?</w:t>
      </w:r>
    </w:p>
    <w:p w:rsidR="002C5919" w:rsidRDefault="004A755A">
      <w:pPr>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2C5919" w:rsidRDefault="004A755A">
      <w:p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PART-B (5x5=25 marks). Answer any FIVE questions.</w:t>
      </w:r>
    </w:p>
    <w:p w:rsidR="002C5919" w:rsidRDefault="002C5919">
      <w:pPr>
        <w:adjustRightInd w:val="0"/>
        <w:spacing w:line="360" w:lineRule="auto"/>
        <w:jc w:val="both"/>
        <w:rPr>
          <w:rFonts w:ascii="Times New Roman" w:hAnsi="Times New Roman" w:cs="Times New Roman"/>
          <w:b/>
          <w:bCs/>
          <w:sz w:val="24"/>
          <w:szCs w:val="24"/>
        </w:rPr>
      </w:pP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Draw the complete open-chain and cyclic forms of fructose. Explain its reducing property with mechanism.</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b/>
          <w:bCs/>
          <w:sz w:val="24"/>
          <w:szCs w:val="24"/>
        </w:rPr>
        <w:t>Explain the basic steroid nucleus with reference to Diels’ hydrocarbon. How does it relate to steroid structures?</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Classify hormones based on structure and outline the biological functions of estrogens.</w:t>
      </w:r>
    </w:p>
    <w:p w:rsidR="002C5919" w:rsidRDefault="004A755A">
      <w:pPr>
        <w:numPr>
          <w:ilvl w:val="0"/>
          <w:numId w:val="1"/>
        </w:numPr>
        <w:adjustRightInd w:val="0"/>
        <w:spacing w:line="360" w:lineRule="auto"/>
        <w:jc w:val="both"/>
        <w:rPr>
          <w:rFonts w:ascii="Times New Roman" w:hAnsi="Times New Roman"/>
          <w:b/>
          <w:bCs/>
          <w:sz w:val="24"/>
          <w:szCs w:val="24"/>
        </w:rPr>
      </w:pPr>
      <w:r>
        <w:rPr>
          <w:rFonts w:ascii="Times New Roman" w:hAnsi="Times New Roman"/>
          <w:b/>
          <w:bCs/>
          <w:sz w:val="24"/>
          <w:szCs w:val="24"/>
        </w:rPr>
        <w:lastRenderedPageBreak/>
        <w:t>Describe oxidative deamination of glutamate. Why is this step important in nitrogen metabolism?</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Describe the Fischer indole synthesis. Explain the mechanism involved in the ring closure leading to the formation of indole.</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b/>
          <w:bCs/>
          <w:sz w:val="24"/>
          <w:szCs w:val="24"/>
        </w:rPr>
        <w:t>Explain the process of glycolysis in carbohydrate metabolism. Outline the major steps involved, mention the enzymes responsible for ATP production, and state the net energy yield from one molecule of glucose.</w:t>
      </w:r>
    </w:p>
    <w:p w:rsidR="002C5919" w:rsidRDefault="004A755A">
      <w:pPr>
        <w:numPr>
          <w:ilvl w:val="0"/>
          <w:numId w:val="1"/>
        </w:num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Describe the synthesis of </w:t>
      </w:r>
      <w:proofErr w:type="spellStart"/>
      <w:r>
        <w:rPr>
          <w:rFonts w:ascii="Times New Roman" w:hAnsi="Times New Roman" w:cs="Times New Roman"/>
          <w:b/>
          <w:bCs/>
          <w:sz w:val="24"/>
          <w:szCs w:val="24"/>
        </w:rPr>
        <w:t>quinoline</w:t>
      </w:r>
      <w:proofErr w:type="spellEnd"/>
      <w:r>
        <w:rPr>
          <w:rFonts w:ascii="Times New Roman" w:hAnsi="Times New Roman" w:cs="Times New Roman"/>
          <w:b/>
          <w:bCs/>
          <w:sz w:val="24"/>
          <w:szCs w:val="24"/>
        </w:rPr>
        <w:t xml:space="preserve"> by the </w:t>
      </w:r>
      <w:proofErr w:type="spellStart"/>
      <w:r>
        <w:rPr>
          <w:rFonts w:ascii="Times New Roman" w:hAnsi="Times New Roman" w:cs="Times New Roman"/>
          <w:b/>
          <w:bCs/>
          <w:sz w:val="24"/>
          <w:szCs w:val="24"/>
        </w:rPr>
        <w:t>Skraup</w:t>
      </w:r>
      <w:proofErr w:type="spellEnd"/>
      <w:r>
        <w:rPr>
          <w:rFonts w:ascii="Times New Roman" w:hAnsi="Times New Roman" w:cs="Times New Roman"/>
          <w:b/>
          <w:bCs/>
          <w:sz w:val="24"/>
          <w:szCs w:val="24"/>
        </w:rPr>
        <w:t xml:space="preserve"> method with mechanism.</w:t>
      </w:r>
    </w:p>
    <w:p w:rsidR="002C5919" w:rsidRDefault="002C5919">
      <w:pPr>
        <w:adjustRightInd w:val="0"/>
        <w:spacing w:line="360" w:lineRule="auto"/>
        <w:jc w:val="both"/>
        <w:rPr>
          <w:rFonts w:ascii="Times New Roman" w:hAnsi="Times New Roman" w:cs="Times New Roman"/>
          <w:b/>
          <w:bCs/>
          <w:sz w:val="24"/>
          <w:szCs w:val="24"/>
        </w:rPr>
      </w:pPr>
    </w:p>
    <w:p w:rsidR="002C5919" w:rsidRDefault="004A755A">
      <w:pPr>
        <w:spacing w:line="360" w:lineRule="auto"/>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PART-C (4x10=40 marks). Answer any FOUR questions.</w:t>
      </w:r>
    </w:p>
    <w:p w:rsidR="002C5919" w:rsidRDefault="004A755A">
      <w:pPr>
        <w:spacing w:line="360" w:lineRule="auto"/>
        <w:ind w:left="602" w:hangingChars="250" w:hanging="602"/>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20 a) Draw and compare the Haworth and Fischer structures of glucose and fructose.</w:t>
      </w:r>
    </w:p>
    <w:p w:rsidR="002C5919" w:rsidRDefault="004A755A">
      <w:pPr>
        <w:spacing w:line="360" w:lineRule="auto"/>
        <w:ind w:left="361" w:hangingChars="150" w:hanging="361"/>
        <w:rPr>
          <w:rFonts w:ascii="Times New Roman" w:eastAsia="SimSun" w:hAnsi="Times New Roman"/>
          <w:b/>
          <w:bCs/>
          <w:color w:val="000000"/>
          <w:sz w:val="24"/>
          <w:szCs w:val="24"/>
        </w:rPr>
      </w:pPr>
      <w:r>
        <w:rPr>
          <w:rFonts w:ascii="Times New Roman" w:eastAsia="SimSun" w:hAnsi="Times New Roman" w:cs="Times New Roman"/>
          <w:b/>
          <w:bCs/>
          <w:color w:val="000000"/>
          <w:sz w:val="24"/>
          <w:szCs w:val="24"/>
        </w:rPr>
        <w:t xml:space="preserve">b) </w:t>
      </w:r>
      <w:r>
        <w:rPr>
          <w:rFonts w:ascii="Times New Roman" w:eastAsia="SimSun" w:hAnsi="Times New Roman"/>
          <w:b/>
          <w:bCs/>
          <w:color w:val="000000"/>
          <w:sz w:val="24"/>
          <w:szCs w:val="24"/>
        </w:rPr>
        <w:t xml:space="preserve">Describe the formation of </w:t>
      </w:r>
      <w:proofErr w:type="spellStart"/>
      <w:r>
        <w:rPr>
          <w:rFonts w:ascii="Times New Roman" w:eastAsia="SimSun" w:hAnsi="Times New Roman"/>
          <w:b/>
          <w:bCs/>
          <w:color w:val="000000"/>
          <w:sz w:val="24"/>
          <w:szCs w:val="24"/>
        </w:rPr>
        <w:t>osazones</w:t>
      </w:r>
      <w:proofErr w:type="spellEnd"/>
      <w:r>
        <w:rPr>
          <w:rFonts w:ascii="Times New Roman" w:eastAsia="SimSun" w:hAnsi="Times New Roman"/>
          <w:b/>
          <w:bCs/>
          <w:color w:val="000000"/>
          <w:sz w:val="24"/>
          <w:szCs w:val="24"/>
        </w:rPr>
        <w:t xml:space="preserve"> from glucose and fructose. Explain the reaction mechanism and reason why both sugars form the same </w:t>
      </w:r>
      <w:proofErr w:type="spellStart"/>
      <w:r>
        <w:rPr>
          <w:rFonts w:ascii="Times New Roman" w:eastAsia="SimSun" w:hAnsi="Times New Roman"/>
          <w:b/>
          <w:bCs/>
          <w:color w:val="000000"/>
          <w:sz w:val="24"/>
          <w:szCs w:val="24"/>
        </w:rPr>
        <w:t>osazone</w:t>
      </w:r>
      <w:proofErr w:type="spellEnd"/>
      <w:r>
        <w:rPr>
          <w:rFonts w:ascii="Times New Roman" w:eastAsia="SimSun" w:hAnsi="Times New Roman"/>
          <w:b/>
          <w:bCs/>
          <w:color w:val="000000"/>
          <w:sz w:val="24"/>
          <w:szCs w:val="24"/>
        </w:rPr>
        <w:t>. Support your answer with chemical structures.</w:t>
      </w:r>
    </w:p>
    <w:p w:rsidR="002C5919" w:rsidRDefault="004A755A">
      <w:pPr>
        <w:spacing w:line="360" w:lineRule="auto"/>
        <w:ind w:left="361" w:hangingChars="150" w:hanging="361"/>
        <w:rPr>
          <w:rFonts w:ascii="Times New Roman" w:hAnsi="Times New Roman" w:cs="Times New Roman"/>
          <w:b/>
          <w:bCs/>
          <w:sz w:val="24"/>
          <w:szCs w:val="24"/>
        </w:rPr>
      </w:pPr>
      <w:r>
        <w:rPr>
          <w:rFonts w:ascii="Times New Roman" w:eastAsia="SimSun" w:hAnsi="Times New Roman" w:cs="Times New Roman"/>
          <w:b/>
          <w:bCs/>
          <w:color w:val="000000"/>
          <w:sz w:val="24"/>
          <w:szCs w:val="24"/>
        </w:rPr>
        <w:t>21. Discuss the complete biosynthesis of cholesterol from acetyl-CoA. Include regulation points and draw relevant intermediates.</w:t>
      </w:r>
    </w:p>
    <w:p w:rsidR="002C5919" w:rsidRDefault="004A755A">
      <w:pPr>
        <w:adjustRightInd w:val="0"/>
        <w:spacing w:line="360" w:lineRule="auto"/>
        <w:ind w:left="360" w:hangingChars="150" w:hanging="360"/>
        <w:jc w:val="both"/>
        <w:rPr>
          <w:rFonts w:ascii="Times New Roman" w:hAnsi="Times New Roman" w:cs="Times New Roman"/>
          <w:b/>
          <w:bCs/>
          <w:sz w:val="24"/>
          <w:szCs w:val="24"/>
        </w:rPr>
      </w:pPr>
      <w:r>
        <w:rPr>
          <w:rFonts w:ascii="Times New Roman" w:hAnsi="Times New Roman" w:cs="Times New Roman"/>
          <w:b/>
          <w:bCs/>
          <w:sz w:val="24"/>
          <w:szCs w:val="24"/>
        </w:rPr>
        <w:t>22. Describe the synthesis and functions of testosterone and cortisol. Discuss the difference between steroidal and non-steroidal hormones.</w:t>
      </w:r>
    </w:p>
    <w:p w:rsidR="002C5919" w:rsidRDefault="004A755A">
      <w:pPr>
        <w:adjustRightInd w:val="0"/>
        <w:spacing w:line="360" w:lineRule="auto"/>
        <w:ind w:left="480" w:hangingChars="200" w:hanging="480"/>
        <w:jc w:val="both"/>
        <w:rPr>
          <w:rStyle w:val="Strong"/>
          <w:rFonts w:ascii="Times New Roman" w:hAnsi="Times New Roman" w:cs="Times New Roman"/>
          <w:sz w:val="24"/>
          <w:szCs w:val="24"/>
        </w:rPr>
      </w:pPr>
      <w:r>
        <w:rPr>
          <w:rFonts w:ascii="Times New Roman" w:hAnsi="Times New Roman" w:cs="Times New Roman"/>
          <w:b/>
          <w:bCs/>
          <w:sz w:val="24"/>
          <w:szCs w:val="24"/>
        </w:rPr>
        <w:t xml:space="preserve">23. </w:t>
      </w:r>
      <w:r>
        <w:rPr>
          <w:rStyle w:val="Strong"/>
          <w:rFonts w:ascii="Times New Roman" w:hAnsi="Times New Roman" w:cs="Times New Roman"/>
          <w:sz w:val="24"/>
          <w:szCs w:val="24"/>
        </w:rPr>
        <w:t>Compare the structure and functions of DNA and RNA. Describe the steps involved in the chemical synthesis of oligonucleotides.</w:t>
      </w:r>
    </w:p>
    <w:p w:rsidR="002C5919" w:rsidRDefault="004A755A">
      <w:pPr>
        <w:adjustRightInd w:val="0"/>
        <w:spacing w:line="360" w:lineRule="auto"/>
        <w:ind w:left="480" w:hangingChars="200" w:hanging="480"/>
        <w:jc w:val="both"/>
        <w:rPr>
          <w:rStyle w:val="Strong"/>
          <w:rFonts w:ascii="Times New Roman" w:hAnsi="Times New Roman" w:cs="Times New Roman"/>
          <w:sz w:val="24"/>
          <w:szCs w:val="24"/>
        </w:rPr>
      </w:pPr>
      <w:r>
        <w:rPr>
          <w:rFonts w:ascii="Times New Roman" w:hAnsi="Times New Roman" w:cs="Times New Roman"/>
          <w:b/>
          <w:bCs/>
          <w:sz w:val="24"/>
          <w:szCs w:val="24"/>
        </w:rPr>
        <w:t xml:space="preserve">24. </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Style w:val="Strong"/>
          <w:rFonts w:ascii="Times New Roman" w:hAnsi="Times New Roman" w:cs="Times New Roman"/>
          <w:sz w:val="24"/>
          <w:szCs w:val="24"/>
        </w:rPr>
        <w:t xml:space="preserve">Describe the synthesis of </w:t>
      </w:r>
      <w:proofErr w:type="spellStart"/>
      <w:r>
        <w:rPr>
          <w:rStyle w:val="Strong"/>
          <w:rFonts w:ascii="Times New Roman" w:hAnsi="Times New Roman" w:cs="Times New Roman"/>
          <w:sz w:val="24"/>
          <w:szCs w:val="24"/>
        </w:rPr>
        <w:t>quinoline</w:t>
      </w:r>
      <w:proofErr w:type="spellEnd"/>
      <w:r>
        <w:rPr>
          <w:rStyle w:val="Strong"/>
          <w:rFonts w:ascii="Times New Roman" w:hAnsi="Times New Roman" w:cs="Times New Roman"/>
          <w:sz w:val="24"/>
          <w:szCs w:val="24"/>
        </w:rPr>
        <w:t xml:space="preserve"> using the </w:t>
      </w:r>
      <w:proofErr w:type="spellStart"/>
      <w:r>
        <w:rPr>
          <w:rStyle w:val="Strong"/>
          <w:rFonts w:ascii="Times New Roman" w:hAnsi="Times New Roman" w:cs="Times New Roman"/>
          <w:sz w:val="24"/>
          <w:szCs w:val="24"/>
        </w:rPr>
        <w:t>Skraup</w:t>
      </w:r>
      <w:proofErr w:type="spellEnd"/>
      <w:r>
        <w:rPr>
          <w:rStyle w:val="Strong"/>
          <w:rFonts w:ascii="Times New Roman" w:hAnsi="Times New Roman" w:cs="Times New Roman"/>
          <w:sz w:val="24"/>
          <w:szCs w:val="24"/>
        </w:rPr>
        <w:t xml:space="preserve"> Synthesis</w:t>
      </w:r>
    </w:p>
    <w:p w:rsidR="002C5919" w:rsidRDefault="004A755A">
      <w:pPr>
        <w:adjustRightInd w:val="0"/>
        <w:spacing w:line="360" w:lineRule="auto"/>
        <w:ind w:left="480" w:hangingChars="200" w:hanging="480"/>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      b)</w:t>
      </w:r>
    </w:p>
    <w:p w:rsidR="002C5919" w:rsidRDefault="004A755A">
      <w:pPr>
        <w:adjustRightInd w:val="0"/>
        <w:spacing w:line="360" w:lineRule="auto"/>
        <w:ind w:firstLineChars="200" w:firstLine="400"/>
        <w:jc w:val="both"/>
      </w:pPr>
      <w:r>
        <w:rPr>
          <w:noProof/>
          <w:lang w:eastAsia="en-US"/>
        </w:rPr>
        <w:drawing>
          <wp:inline distT="0" distB="0" distL="114300" distR="114300">
            <wp:extent cx="4030980" cy="1082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4030980" cy="1082040"/>
                    </a:xfrm>
                    <a:prstGeom prst="rect">
                      <a:avLst/>
                    </a:prstGeom>
                    <a:noFill/>
                    <a:ln>
                      <a:noFill/>
                    </a:ln>
                  </pic:spPr>
                </pic:pic>
              </a:graphicData>
            </a:graphic>
          </wp:inline>
        </w:drawing>
      </w:r>
    </w:p>
    <w:p w:rsidR="002C5919" w:rsidRDefault="004A755A">
      <w:pPr>
        <w:adjustRightInd w:val="0"/>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25. </w:t>
      </w:r>
      <w:r>
        <w:rPr>
          <w:rStyle w:val="Strong"/>
          <w:rFonts w:ascii="Times New Roman" w:hAnsi="Times New Roman"/>
          <w:sz w:val="24"/>
          <w:szCs w:val="24"/>
        </w:rPr>
        <w:t>Derive the series of aldoses from glyceraldehyde and ketoses from dihydroxyacetone by successive addition of CHOH units. Illustrate the structures of each derived monosaccharides till 6 carbon atoms.</w:t>
      </w:r>
    </w:p>
    <w:p w:rsidR="002C5919" w:rsidRDefault="002C5919">
      <w:pPr>
        <w:adjustRightInd w:val="0"/>
        <w:spacing w:line="360" w:lineRule="auto"/>
        <w:jc w:val="both"/>
        <w:rPr>
          <w:rFonts w:ascii="Times New Roman" w:hAnsi="Times New Roman" w:cs="Times New Roman"/>
          <w:b/>
          <w:bCs/>
          <w:sz w:val="24"/>
          <w:szCs w:val="24"/>
        </w:rPr>
      </w:pPr>
    </w:p>
    <w:sectPr w:rsidR="002C59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Lucida Sans Unicode"/>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883B0"/>
    <w:multiLevelType w:val="singleLevel"/>
    <w:tmpl w:val="328883B0"/>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52FB0"/>
    <w:rsid w:val="002C5919"/>
    <w:rsid w:val="004A755A"/>
    <w:rsid w:val="00BA1B51"/>
    <w:rsid w:val="0B7F7EA7"/>
    <w:rsid w:val="26BA202A"/>
    <w:rsid w:val="32152FB0"/>
    <w:rsid w:val="413D0822"/>
    <w:rsid w:val="44A142A6"/>
    <w:rsid w:val="592A4A0F"/>
    <w:rsid w:val="70F91848"/>
    <w:rsid w:val="7523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3C69"/>
  <w15:docId w15:val="{826D3FA1-82AD-4686-AD27-535E8CDE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PRAVESH</dc:creator>
  <cp:lastModifiedBy>raamchennai@outlook.com</cp:lastModifiedBy>
  <cp:revision>3</cp:revision>
  <dcterms:created xsi:type="dcterms:W3CDTF">2025-07-28T17:43:00Z</dcterms:created>
  <dcterms:modified xsi:type="dcterms:W3CDTF">2025-07-29T06:26:00Z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700157B7CAA14998A2F0464F598364C0_11</vt:lpwstr>
  </property>
</Properties>
</file>