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FD" w:rsidRDefault="00003FCF" w:rsidP="00A34B8E">
      <w:pPr>
        <w:ind w:right="-472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5442"/>
        <w:gridCol w:w="1303"/>
      </w:tblGrid>
      <w:tr w:rsidR="00A34B8E" w:rsidTr="00A34B8E">
        <w:trPr>
          <w:jc w:val="center"/>
        </w:trPr>
        <w:tc>
          <w:tcPr>
            <w:tcW w:w="0" w:type="auto"/>
          </w:tcPr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Programme : </w:t>
            </w:r>
            <w:proofErr w:type="spellStart"/>
            <w:r w:rsidRPr="00A34B8E">
              <w:rPr>
                <w:rFonts w:ascii="Times New Roman" w:hAnsi="Times New Roman" w:cs="Times New Roman"/>
                <w:b/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0" w:type="auto"/>
          </w:tcPr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Branch Home Science – Food Service Management </w:t>
            </w:r>
          </w:p>
        </w:tc>
        <w:tc>
          <w:tcPr>
            <w:tcW w:w="0" w:type="auto"/>
          </w:tcPr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I </w:t>
            </w:r>
          </w:p>
        </w:tc>
      </w:tr>
      <w:tr w:rsidR="00A34B8E" w:rsidTr="00A34B8E">
        <w:trPr>
          <w:jc w:val="center"/>
        </w:trPr>
        <w:tc>
          <w:tcPr>
            <w:tcW w:w="0" w:type="auto"/>
          </w:tcPr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Title : Human Physiology </w:t>
            </w:r>
          </w:p>
        </w:tc>
        <w:tc>
          <w:tcPr>
            <w:tcW w:w="0" w:type="auto"/>
          </w:tcPr>
          <w:p w:rsidR="00A34B8E" w:rsidRDefault="00A34B8E" w:rsidP="00FB0B37">
            <w:pPr>
              <w:ind w:right="-472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A34B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Course Code :</w:t>
            </w:r>
            <w:r w:rsidRPr="00A34B8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 xml:space="preserve"> </w:t>
            </w:r>
            <w:r w:rsidRPr="00A34B8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24PMSHS101</w:t>
            </w:r>
          </w:p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B8E" w:rsidTr="00A34B8E">
        <w:trPr>
          <w:jc w:val="center"/>
        </w:trPr>
        <w:tc>
          <w:tcPr>
            <w:tcW w:w="0" w:type="auto"/>
          </w:tcPr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 : 3 Hours </w:t>
            </w:r>
          </w:p>
        </w:tc>
        <w:tc>
          <w:tcPr>
            <w:tcW w:w="0" w:type="auto"/>
          </w:tcPr>
          <w:p w:rsid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B8E">
              <w:rPr>
                <w:rFonts w:ascii="Times New Roman" w:hAnsi="Times New Roman" w:cs="Times New Roman"/>
                <w:b/>
                <w:sz w:val="24"/>
                <w:szCs w:val="24"/>
              </w:rPr>
              <w:t>Maximum marks : 75</w:t>
            </w:r>
          </w:p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34B8E" w:rsidRPr="00A34B8E" w:rsidRDefault="00A34B8E" w:rsidP="00FB0B37">
            <w:pPr>
              <w:ind w:right="-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0B37" w:rsidRDefault="00FB0B37" w:rsidP="00FB0B37">
      <w:pPr>
        <w:ind w:left="-426" w:right="-472"/>
      </w:pPr>
    </w:p>
    <w:p w:rsidR="00FB0B37" w:rsidRPr="00FB0B37" w:rsidRDefault="00FB0B37" w:rsidP="00FB0B37">
      <w:pPr>
        <w:widowControl w:val="0"/>
        <w:autoSpaceDE w:val="0"/>
        <w:autoSpaceDN w:val="0"/>
        <w:spacing w:before="1" w:after="0" w:line="240" w:lineRule="auto"/>
        <w:ind w:left="876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SECTION</w:t>
      </w:r>
      <w:r w:rsidRPr="00FB0B37">
        <w:rPr>
          <w:rFonts w:ascii="Times New Roman" w:eastAsia="Times New Roman" w:hAnsi="Times New Roman" w:cs="Times New Roman"/>
          <w:b/>
          <w:spacing w:val="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–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A (10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Pr="00FB0B37">
        <w:rPr>
          <w:rFonts w:ascii="Times New Roman" w:eastAsia="Times New Roman" w:hAnsi="Times New Roman" w:cs="Times New Roman"/>
          <w:b/>
          <w:spacing w:val="-5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1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=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10</w:t>
      </w:r>
      <w:r w:rsidRPr="00FB0B37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>Marks)</w:t>
      </w:r>
    </w:p>
    <w:p w:rsidR="00FB0B37" w:rsidRPr="00FB0B37" w:rsidRDefault="00FB0B37" w:rsidP="00FB0B37">
      <w:pPr>
        <w:widowControl w:val="0"/>
        <w:autoSpaceDE w:val="0"/>
        <w:autoSpaceDN w:val="0"/>
        <w:spacing w:before="199" w:after="0" w:line="240" w:lineRule="auto"/>
        <w:ind w:left="876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Answer</w:t>
      </w:r>
      <w:r w:rsidRPr="00FB0B37">
        <w:rPr>
          <w:rFonts w:ascii="Times New Roman" w:eastAsia="Times New Roman" w:hAnsi="Times New Roman" w:cs="Times New Roman"/>
          <w:b/>
          <w:spacing w:val="-5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Any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Ten</w:t>
      </w:r>
      <w:r w:rsidRPr="00FB0B37">
        <w:rPr>
          <w:rFonts w:ascii="Times New Roman" w:eastAsia="Times New Roman" w:hAnsi="Times New Roman" w:cs="Times New Roman"/>
          <w:b/>
          <w:spacing w:val="4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>Questions</w:t>
      </w:r>
    </w:p>
    <w:p w:rsidR="00FB0B37" w:rsidRPr="00FB0B37" w:rsidRDefault="00FB0B37" w:rsidP="00FB0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</w:p>
    <w:p w:rsidR="00FB0B37" w:rsidRPr="00FB0B37" w:rsidRDefault="00FB0B37" w:rsidP="00FB0B37">
      <w:pPr>
        <w:widowControl w:val="0"/>
        <w:autoSpaceDE w:val="0"/>
        <w:autoSpaceDN w:val="0"/>
        <w:spacing w:before="16" w:after="1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</w:p>
    <w:tbl>
      <w:tblPr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5623"/>
        <w:gridCol w:w="884"/>
        <w:gridCol w:w="1061"/>
        <w:gridCol w:w="1239"/>
      </w:tblGrid>
      <w:tr w:rsidR="008C409F" w:rsidRPr="00FB0B37" w:rsidTr="00477BA5">
        <w:trPr>
          <w:trHeight w:val="839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is cell </w:t>
            </w:r>
            <w:proofErr w:type="gramStart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differentiation ?</w:t>
            </w:r>
            <w:proofErr w:type="gramEnd"/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K2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CO1</w:t>
            </w:r>
          </w:p>
        </w:tc>
      </w:tr>
      <w:tr w:rsidR="008C409F" w:rsidRPr="00FB0B37" w:rsidTr="00477BA5">
        <w:trPr>
          <w:trHeight w:val="839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Define Action Potential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K2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CO1</w:t>
            </w:r>
          </w:p>
        </w:tc>
      </w:tr>
      <w:tr w:rsidR="008C409F" w:rsidRPr="00FB0B37" w:rsidTr="00477BA5">
        <w:trPr>
          <w:trHeight w:val="844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Why is the Resting membrane potential of SA node different from normal nerve </w:t>
            </w:r>
            <w:proofErr w:type="spellStart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fiber</w:t>
            </w:r>
            <w:proofErr w:type="spellEnd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K3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CO2</w:t>
            </w:r>
          </w:p>
        </w:tc>
      </w:tr>
      <w:tr w:rsidR="008C409F" w:rsidRPr="00FB0B37" w:rsidTr="00477BA5">
        <w:trPr>
          <w:trHeight w:val="839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What is the function of cholecystokinin in the process of digestion?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K3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CO2</w:t>
            </w:r>
          </w:p>
        </w:tc>
      </w:tr>
      <w:tr w:rsidR="008C409F" w:rsidRPr="00FB0B37" w:rsidTr="00477BA5">
        <w:trPr>
          <w:trHeight w:val="839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Describe gastric phase of digestion,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A34B8E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K2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CO3</w:t>
            </w:r>
          </w:p>
        </w:tc>
      </w:tr>
      <w:tr w:rsidR="008C409F" w:rsidRPr="00FB0B37" w:rsidTr="00477BA5">
        <w:trPr>
          <w:trHeight w:val="1094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Define humoral immunity. 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A34B8E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K2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CO3</w:t>
            </w:r>
          </w:p>
        </w:tc>
      </w:tr>
      <w:tr w:rsidR="008C409F" w:rsidRPr="00FB0B37" w:rsidTr="00477BA5">
        <w:trPr>
          <w:trHeight w:val="839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7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is percent saturation of </w:t>
            </w:r>
            <w:proofErr w:type="spellStart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Hemoglobin</w:t>
            </w:r>
            <w:proofErr w:type="spellEnd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K4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CO4</w:t>
            </w:r>
          </w:p>
        </w:tc>
      </w:tr>
      <w:tr w:rsidR="008C409F" w:rsidRPr="00FB0B37" w:rsidTr="00477BA5">
        <w:trPr>
          <w:trHeight w:val="839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8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Draw and name the parts of juxtaglomerular apparatus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K4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CO4</w:t>
            </w:r>
          </w:p>
        </w:tc>
      </w:tr>
      <w:tr w:rsidR="008C409F" w:rsidRPr="00FB0B37" w:rsidTr="00477BA5">
        <w:trPr>
          <w:trHeight w:val="1098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9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What is blood brain barrier?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K3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CO5</w:t>
            </w:r>
          </w:p>
        </w:tc>
      </w:tr>
    </w:tbl>
    <w:p w:rsidR="00FB0B37" w:rsidRDefault="00FB0B37" w:rsidP="00FB0B37">
      <w:pPr>
        <w:ind w:left="-426" w:right="-472"/>
      </w:pPr>
    </w:p>
    <w:p w:rsidR="00FB0B37" w:rsidRDefault="00FB0B37" w:rsidP="00FB0B37">
      <w:pPr>
        <w:ind w:left="-426" w:right="-472"/>
      </w:pPr>
    </w:p>
    <w:p w:rsidR="00FB0B37" w:rsidRPr="00FB0B37" w:rsidRDefault="00FB0B37" w:rsidP="00FB0B3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6"/>
          <w:lang w:val="en-US"/>
        </w:rPr>
      </w:pPr>
    </w:p>
    <w:tbl>
      <w:tblPr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5623"/>
        <w:gridCol w:w="884"/>
        <w:gridCol w:w="1061"/>
        <w:gridCol w:w="1239"/>
      </w:tblGrid>
      <w:tr w:rsidR="008C409F" w:rsidRPr="00FB0B37" w:rsidTr="00477BA5">
        <w:trPr>
          <w:trHeight w:val="844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Name the gland and its hormones that are important in maintaining calcium balance.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K3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CO5</w:t>
            </w:r>
          </w:p>
        </w:tc>
      </w:tr>
      <w:tr w:rsidR="008C409F" w:rsidRPr="00FB0B37" w:rsidTr="00477BA5">
        <w:trPr>
          <w:trHeight w:val="1093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11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What is blastocyst?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37" w:lineRule="auto"/>
              <w:ind w:left="243" w:right="41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K2/ </w:t>
            </w:r>
            <w:r w:rsidRPr="00FB0B37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>K4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CO1</w:t>
            </w:r>
          </w:p>
        </w:tc>
      </w:tr>
      <w:tr w:rsidR="008C409F" w:rsidRPr="00FB0B37" w:rsidTr="00477BA5">
        <w:trPr>
          <w:trHeight w:val="858"/>
        </w:trPr>
        <w:tc>
          <w:tcPr>
            <w:tcW w:w="1297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12</w:t>
            </w:r>
          </w:p>
        </w:tc>
        <w:tc>
          <w:tcPr>
            <w:tcW w:w="5623" w:type="dxa"/>
          </w:tcPr>
          <w:p w:rsidR="008C409F" w:rsidRPr="00585888" w:rsidRDefault="008C409F" w:rsidP="005858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List the main function of the pineal gland.</w:t>
            </w:r>
          </w:p>
        </w:tc>
        <w:tc>
          <w:tcPr>
            <w:tcW w:w="884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061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K2/K3</w:t>
            </w:r>
          </w:p>
        </w:tc>
        <w:tc>
          <w:tcPr>
            <w:tcW w:w="1239" w:type="dxa"/>
          </w:tcPr>
          <w:p w:rsidR="008C409F" w:rsidRPr="00FB0B37" w:rsidRDefault="008C409F" w:rsidP="008C409F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8C409F" w:rsidRPr="00FB0B37" w:rsidRDefault="008C409F" w:rsidP="008C409F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CO2</w:t>
            </w:r>
          </w:p>
        </w:tc>
      </w:tr>
    </w:tbl>
    <w:p w:rsidR="00FB0B37" w:rsidRPr="00FB0B37" w:rsidRDefault="00FB0B37" w:rsidP="00FB0B37">
      <w:pPr>
        <w:widowControl w:val="0"/>
        <w:autoSpaceDE w:val="0"/>
        <w:autoSpaceDN w:val="0"/>
        <w:spacing w:before="200" w:after="0" w:line="240" w:lineRule="auto"/>
        <w:ind w:left="415" w:right="42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SECTION –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B</w:t>
      </w:r>
      <w:r w:rsidRPr="00FB0B37">
        <w:rPr>
          <w:rFonts w:ascii="Times New Roman" w:eastAsia="Times New Roman" w:hAnsi="Times New Roman" w:cs="Times New Roman"/>
          <w:b/>
          <w:spacing w:val="4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(5</w:t>
      </w:r>
      <w:r w:rsidRPr="00FB0B37">
        <w:rPr>
          <w:rFonts w:ascii="Times New Roman" w:eastAsia="Times New Roman" w:hAnsi="Times New Roman" w:cs="Times New Roman"/>
          <w:b/>
          <w:spacing w:val="-4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X 5</w:t>
      </w:r>
      <w:r w:rsidRPr="00FB0B37">
        <w:rPr>
          <w:rFonts w:ascii="Times New Roman" w:eastAsia="Times New Roman" w:hAnsi="Times New Roman" w:cs="Times New Roman"/>
          <w:b/>
          <w:spacing w:val="-4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=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25</w:t>
      </w:r>
      <w:r w:rsidRPr="00FB0B37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>Marks)</w:t>
      </w:r>
    </w:p>
    <w:p w:rsidR="00FB0B37" w:rsidRPr="00FB0B37" w:rsidRDefault="00FB0B37" w:rsidP="00FB0B37">
      <w:pPr>
        <w:widowControl w:val="0"/>
        <w:autoSpaceDE w:val="0"/>
        <w:autoSpaceDN w:val="0"/>
        <w:spacing w:before="199" w:after="0" w:line="240" w:lineRule="auto"/>
        <w:ind w:left="6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Answer</w:t>
      </w:r>
      <w:r w:rsidRPr="00FB0B37">
        <w:rPr>
          <w:rFonts w:ascii="Times New Roman" w:eastAsia="Times New Roman" w:hAnsi="Times New Roman" w:cs="Times New Roman"/>
          <w:b/>
          <w:spacing w:val="-5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any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Five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>Questions</w:t>
      </w:r>
    </w:p>
    <w:p w:rsidR="00FB0B37" w:rsidRPr="00FB0B37" w:rsidRDefault="00FB0B37" w:rsidP="00FB0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</w:p>
    <w:p w:rsidR="00FB0B37" w:rsidRPr="00FB0B37" w:rsidRDefault="00FB0B37" w:rsidP="00FB0B37">
      <w:pPr>
        <w:widowControl w:val="0"/>
        <w:autoSpaceDE w:val="0"/>
        <w:autoSpaceDN w:val="0"/>
        <w:spacing w:before="16" w:after="1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</w:p>
    <w:tbl>
      <w:tblPr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6593"/>
        <w:gridCol w:w="840"/>
        <w:gridCol w:w="1023"/>
        <w:gridCol w:w="1129"/>
      </w:tblGrid>
      <w:tr w:rsidR="00467204" w:rsidRPr="00FB0B37" w:rsidTr="00477BA5">
        <w:trPr>
          <w:trHeight w:val="675"/>
        </w:trPr>
        <w:tc>
          <w:tcPr>
            <w:tcW w:w="73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13.</w:t>
            </w:r>
          </w:p>
        </w:tc>
        <w:tc>
          <w:tcPr>
            <w:tcW w:w="6593" w:type="dxa"/>
          </w:tcPr>
          <w:p w:rsidR="00467204" w:rsidRPr="00585888" w:rsidRDefault="00467204" w:rsidP="004672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Compare and contrast Anaphase stage in Mitosis and Meiosis II </w:t>
            </w:r>
          </w:p>
        </w:tc>
        <w:tc>
          <w:tcPr>
            <w:tcW w:w="840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023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K2/K4</w:t>
            </w:r>
          </w:p>
        </w:tc>
        <w:tc>
          <w:tcPr>
            <w:tcW w:w="112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CO1</w:t>
            </w:r>
          </w:p>
        </w:tc>
      </w:tr>
      <w:tr w:rsidR="00467204" w:rsidRPr="00FB0B37" w:rsidTr="00477BA5">
        <w:trPr>
          <w:trHeight w:val="676"/>
        </w:trPr>
        <w:tc>
          <w:tcPr>
            <w:tcW w:w="73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14.</w:t>
            </w:r>
          </w:p>
        </w:tc>
        <w:tc>
          <w:tcPr>
            <w:tcW w:w="6593" w:type="dxa"/>
          </w:tcPr>
          <w:p w:rsidR="00467204" w:rsidRPr="00585888" w:rsidRDefault="00467204" w:rsidP="004672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Analyse the role of pancreas in digestion</w:t>
            </w:r>
          </w:p>
        </w:tc>
        <w:tc>
          <w:tcPr>
            <w:tcW w:w="840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023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003FCF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K2/K4</w:t>
            </w:r>
          </w:p>
        </w:tc>
        <w:tc>
          <w:tcPr>
            <w:tcW w:w="112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CO2</w:t>
            </w:r>
          </w:p>
        </w:tc>
      </w:tr>
      <w:tr w:rsidR="00467204" w:rsidRPr="00FB0B37" w:rsidTr="00477BA5">
        <w:trPr>
          <w:trHeight w:val="675"/>
        </w:trPr>
        <w:tc>
          <w:tcPr>
            <w:tcW w:w="73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15.</w:t>
            </w:r>
          </w:p>
        </w:tc>
        <w:tc>
          <w:tcPr>
            <w:tcW w:w="6593" w:type="dxa"/>
          </w:tcPr>
          <w:p w:rsidR="00467204" w:rsidRPr="00585888" w:rsidRDefault="00467204" w:rsidP="004672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Evaluate the role of WBCs in inflammation and </w:t>
            </w:r>
            <w:proofErr w:type="spellStart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defense</w:t>
            </w:r>
            <w:proofErr w:type="spellEnd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023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003FCF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K4/K5</w:t>
            </w:r>
            <w:bookmarkStart w:id="0" w:name="_GoBack"/>
            <w:bookmarkEnd w:id="0"/>
          </w:p>
        </w:tc>
        <w:tc>
          <w:tcPr>
            <w:tcW w:w="112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CO2</w:t>
            </w:r>
          </w:p>
        </w:tc>
      </w:tr>
      <w:tr w:rsidR="00467204" w:rsidRPr="00FB0B37" w:rsidTr="00477BA5">
        <w:trPr>
          <w:trHeight w:val="675"/>
        </w:trPr>
        <w:tc>
          <w:tcPr>
            <w:tcW w:w="73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16.</w:t>
            </w:r>
          </w:p>
        </w:tc>
        <w:tc>
          <w:tcPr>
            <w:tcW w:w="6593" w:type="dxa"/>
          </w:tcPr>
          <w:p w:rsidR="00467204" w:rsidRPr="00585888" w:rsidRDefault="00467204" w:rsidP="004672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nervous regulation of blood pressure  </w:t>
            </w:r>
          </w:p>
        </w:tc>
        <w:tc>
          <w:tcPr>
            <w:tcW w:w="840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023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K3</w:t>
            </w:r>
          </w:p>
        </w:tc>
        <w:tc>
          <w:tcPr>
            <w:tcW w:w="112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CO3</w:t>
            </w:r>
          </w:p>
        </w:tc>
      </w:tr>
      <w:tr w:rsidR="00467204" w:rsidRPr="00FB0B37" w:rsidTr="00477BA5">
        <w:trPr>
          <w:trHeight w:val="954"/>
        </w:trPr>
        <w:tc>
          <w:tcPr>
            <w:tcW w:w="73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17.</w:t>
            </w:r>
          </w:p>
        </w:tc>
        <w:tc>
          <w:tcPr>
            <w:tcW w:w="6593" w:type="dxa"/>
          </w:tcPr>
          <w:p w:rsidR="00467204" w:rsidRPr="00585888" w:rsidRDefault="00467204" w:rsidP="004672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Draw and describe the parts in a cross section of the spinal cord.</w:t>
            </w:r>
          </w:p>
        </w:tc>
        <w:tc>
          <w:tcPr>
            <w:tcW w:w="840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023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K4</w:t>
            </w:r>
          </w:p>
        </w:tc>
        <w:tc>
          <w:tcPr>
            <w:tcW w:w="112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CO3</w:t>
            </w:r>
          </w:p>
        </w:tc>
      </w:tr>
      <w:tr w:rsidR="00467204" w:rsidRPr="00FB0B37" w:rsidTr="00477BA5">
        <w:trPr>
          <w:trHeight w:val="950"/>
        </w:trPr>
        <w:tc>
          <w:tcPr>
            <w:tcW w:w="73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18.</w:t>
            </w:r>
          </w:p>
        </w:tc>
        <w:tc>
          <w:tcPr>
            <w:tcW w:w="6593" w:type="dxa"/>
          </w:tcPr>
          <w:p w:rsidR="00467204" w:rsidRPr="00585888" w:rsidRDefault="00467204" w:rsidP="004672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Examine the role of kidneys in maintaining acid base balance. </w:t>
            </w:r>
          </w:p>
        </w:tc>
        <w:tc>
          <w:tcPr>
            <w:tcW w:w="840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023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K4</w:t>
            </w:r>
          </w:p>
        </w:tc>
        <w:tc>
          <w:tcPr>
            <w:tcW w:w="112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CO4</w:t>
            </w:r>
          </w:p>
        </w:tc>
      </w:tr>
      <w:tr w:rsidR="00467204" w:rsidRPr="00FB0B37" w:rsidTr="00477BA5">
        <w:trPr>
          <w:trHeight w:val="680"/>
        </w:trPr>
        <w:tc>
          <w:tcPr>
            <w:tcW w:w="73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19.</w:t>
            </w:r>
          </w:p>
        </w:tc>
        <w:tc>
          <w:tcPr>
            <w:tcW w:w="6593" w:type="dxa"/>
          </w:tcPr>
          <w:p w:rsidR="00467204" w:rsidRPr="00585888" w:rsidRDefault="00467204" w:rsidP="00467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2D04"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Illustrate the process of lactation with the help of a flow chart. </w:t>
            </w:r>
          </w:p>
        </w:tc>
        <w:tc>
          <w:tcPr>
            <w:tcW w:w="840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023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K5</w:t>
            </w:r>
          </w:p>
        </w:tc>
        <w:tc>
          <w:tcPr>
            <w:tcW w:w="1129" w:type="dxa"/>
          </w:tcPr>
          <w:p w:rsidR="00467204" w:rsidRPr="00FB0B37" w:rsidRDefault="00467204" w:rsidP="004672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467204" w:rsidRPr="00FB0B37" w:rsidRDefault="00467204" w:rsidP="00467204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CO5</w:t>
            </w:r>
          </w:p>
        </w:tc>
      </w:tr>
    </w:tbl>
    <w:p w:rsidR="00FB0B37" w:rsidRPr="00FB0B37" w:rsidRDefault="00FB0B37" w:rsidP="00FB0B37">
      <w:pPr>
        <w:widowControl w:val="0"/>
        <w:autoSpaceDE w:val="0"/>
        <w:autoSpaceDN w:val="0"/>
        <w:spacing w:before="202" w:after="0" w:line="240" w:lineRule="auto"/>
        <w:ind w:left="282" w:right="4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B0B3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-</w:t>
      </w:r>
      <w:r w:rsidRPr="00FB0B3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Pr="00FB0B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(4X10 =</w:t>
      </w:r>
      <w:r w:rsidRPr="00FB0B3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>40)</w:t>
      </w:r>
    </w:p>
    <w:p w:rsidR="00FB0B37" w:rsidRPr="00FB0B37" w:rsidRDefault="00FB0B37" w:rsidP="00FB0B37">
      <w:pPr>
        <w:widowControl w:val="0"/>
        <w:autoSpaceDE w:val="0"/>
        <w:autoSpaceDN w:val="0"/>
        <w:spacing w:before="200" w:after="0" w:line="240" w:lineRule="auto"/>
        <w:ind w:left="280" w:right="42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Answer</w:t>
      </w:r>
      <w:r w:rsidRPr="00FB0B37">
        <w:rPr>
          <w:rFonts w:ascii="Times New Roman" w:eastAsia="Times New Roman" w:hAnsi="Times New Roman" w:cs="Times New Roman"/>
          <w:b/>
          <w:spacing w:val="-5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 xml:space="preserve">ANY FOUR 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>questions</w:t>
      </w:r>
    </w:p>
    <w:tbl>
      <w:tblPr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5419"/>
        <w:gridCol w:w="1054"/>
        <w:gridCol w:w="1186"/>
        <w:gridCol w:w="1474"/>
      </w:tblGrid>
      <w:tr w:rsidR="00FB0B37" w:rsidRPr="00FB0B37" w:rsidTr="00477BA5">
        <w:trPr>
          <w:trHeight w:val="1136"/>
        </w:trPr>
        <w:tc>
          <w:tcPr>
            <w:tcW w:w="888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20.</w:t>
            </w:r>
          </w:p>
        </w:tc>
        <w:tc>
          <w:tcPr>
            <w:tcW w:w="5419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0B37" w:rsidRPr="00585888" w:rsidRDefault="00392D04" w:rsidP="00585888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the process of Neuromuscular transmission and </w:t>
            </w:r>
            <w:proofErr w:type="gramStart"/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Contraction .</w:t>
            </w:r>
            <w:proofErr w:type="gramEnd"/>
          </w:p>
        </w:tc>
        <w:tc>
          <w:tcPr>
            <w:tcW w:w="1054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</w:t>
            </w:r>
          </w:p>
        </w:tc>
        <w:tc>
          <w:tcPr>
            <w:tcW w:w="1186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K5</w:t>
            </w:r>
          </w:p>
        </w:tc>
        <w:tc>
          <w:tcPr>
            <w:tcW w:w="1474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CO5</w:t>
            </w:r>
          </w:p>
        </w:tc>
      </w:tr>
      <w:tr w:rsidR="00FB0B37" w:rsidRPr="00FB0B37" w:rsidTr="00477BA5">
        <w:trPr>
          <w:trHeight w:val="873"/>
        </w:trPr>
        <w:tc>
          <w:tcPr>
            <w:tcW w:w="888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21.</w:t>
            </w:r>
          </w:p>
        </w:tc>
        <w:tc>
          <w:tcPr>
            <w:tcW w:w="5419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92D04" w:rsidRPr="00585888" w:rsidRDefault="00392D04" w:rsidP="00585888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Discuss regulation of food intake with special reference to the role of nutrients. </w:t>
            </w:r>
          </w:p>
          <w:p w:rsidR="00392D04" w:rsidRPr="00585888" w:rsidRDefault="00392D04" w:rsidP="00392D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54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</w:t>
            </w:r>
          </w:p>
        </w:tc>
        <w:tc>
          <w:tcPr>
            <w:tcW w:w="1186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K6</w:t>
            </w:r>
          </w:p>
        </w:tc>
        <w:tc>
          <w:tcPr>
            <w:tcW w:w="1474" w:type="dxa"/>
          </w:tcPr>
          <w:p w:rsidR="00FB0B37" w:rsidRPr="00FB0B37" w:rsidRDefault="00FB0B37" w:rsidP="00FB0B37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FB0B37" w:rsidRPr="00FB0B37" w:rsidRDefault="00FB0B37" w:rsidP="00FB0B37">
            <w:pPr>
              <w:widowControl w:val="0"/>
              <w:autoSpaceDE w:val="0"/>
              <w:autoSpaceDN w:val="0"/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CO4</w:t>
            </w:r>
          </w:p>
        </w:tc>
      </w:tr>
    </w:tbl>
    <w:p w:rsidR="00FB0B37" w:rsidRPr="00FB0B37" w:rsidRDefault="00FB0B37" w:rsidP="00FB0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  <w:sectPr w:rsidR="00FB0B37" w:rsidRPr="00FB0B37">
          <w:pgSz w:w="11910" w:h="16840"/>
          <w:pgMar w:top="1840" w:right="566" w:bottom="280" w:left="708" w:header="716" w:footer="0" w:gutter="0"/>
          <w:cols w:space="720"/>
        </w:sectPr>
      </w:pPr>
    </w:p>
    <w:p w:rsidR="00FB0B37" w:rsidRPr="00FB0B37" w:rsidRDefault="00FB0B37" w:rsidP="00FB0B3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6"/>
          <w:lang w:val="en-US"/>
        </w:rPr>
      </w:pPr>
    </w:p>
    <w:tbl>
      <w:tblPr>
        <w:tblW w:w="10022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5441"/>
        <w:gridCol w:w="1033"/>
        <w:gridCol w:w="1186"/>
        <w:gridCol w:w="1474"/>
      </w:tblGrid>
      <w:tr w:rsidR="00392D04" w:rsidRPr="00FB0B37" w:rsidTr="00392D04">
        <w:trPr>
          <w:trHeight w:val="1137"/>
        </w:trPr>
        <w:tc>
          <w:tcPr>
            <w:tcW w:w="888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22.</w:t>
            </w:r>
          </w:p>
        </w:tc>
        <w:tc>
          <w:tcPr>
            <w:tcW w:w="5441" w:type="dxa"/>
          </w:tcPr>
          <w:p w:rsidR="00392D04" w:rsidRPr="00585888" w:rsidRDefault="00392D04" w:rsidP="00585888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how the kidneys excrete a concentrated urine. </w:t>
            </w:r>
          </w:p>
        </w:tc>
        <w:tc>
          <w:tcPr>
            <w:tcW w:w="1033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</w:t>
            </w:r>
          </w:p>
        </w:tc>
        <w:tc>
          <w:tcPr>
            <w:tcW w:w="1186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K5</w:t>
            </w:r>
          </w:p>
        </w:tc>
        <w:tc>
          <w:tcPr>
            <w:tcW w:w="1474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CO5</w:t>
            </w:r>
          </w:p>
        </w:tc>
      </w:tr>
      <w:tr w:rsidR="00392D04" w:rsidRPr="00FB0B37" w:rsidTr="00392D04">
        <w:trPr>
          <w:trHeight w:val="1141"/>
        </w:trPr>
        <w:tc>
          <w:tcPr>
            <w:tcW w:w="888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23.</w:t>
            </w:r>
          </w:p>
        </w:tc>
        <w:tc>
          <w:tcPr>
            <w:tcW w:w="5441" w:type="dxa"/>
          </w:tcPr>
          <w:p w:rsidR="00392D04" w:rsidRPr="00585888" w:rsidRDefault="00392D04" w:rsidP="00585888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Differentiate the effects of  sympathetic and parasympathetic nerve stimulation </w:t>
            </w:r>
          </w:p>
        </w:tc>
        <w:tc>
          <w:tcPr>
            <w:tcW w:w="1033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</w:t>
            </w:r>
          </w:p>
        </w:tc>
        <w:tc>
          <w:tcPr>
            <w:tcW w:w="1186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K6</w:t>
            </w:r>
          </w:p>
        </w:tc>
        <w:tc>
          <w:tcPr>
            <w:tcW w:w="1474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CO4</w:t>
            </w:r>
          </w:p>
        </w:tc>
      </w:tr>
      <w:tr w:rsidR="00392D04" w:rsidRPr="00FB0B37" w:rsidTr="00392D04">
        <w:trPr>
          <w:trHeight w:val="1136"/>
        </w:trPr>
        <w:tc>
          <w:tcPr>
            <w:tcW w:w="888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24.</w:t>
            </w:r>
          </w:p>
        </w:tc>
        <w:tc>
          <w:tcPr>
            <w:tcW w:w="5441" w:type="dxa"/>
          </w:tcPr>
          <w:p w:rsidR="00392D04" w:rsidRPr="00585888" w:rsidRDefault="00392D04" w:rsidP="00585888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Describe the adrenal cortex, the functions of its hormones and feedback regulation of cortisol. </w:t>
            </w:r>
          </w:p>
        </w:tc>
        <w:tc>
          <w:tcPr>
            <w:tcW w:w="1033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</w:t>
            </w:r>
          </w:p>
        </w:tc>
        <w:tc>
          <w:tcPr>
            <w:tcW w:w="1186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K5</w:t>
            </w:r>
          </w:p>
        </w:tc>
        <w:tc>
          <w:tcPr>
            <w:tcW w:w="1474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CO5</w:t>
            </w:r>
          </w:p>
        </w:tc>
      </w:tr>
      <w:tr w:rsidR="00392D04" w:rsidRPr="00FB0B37" w:rsidTr="00392D04">
        <w:trPr>
          <w:trHeight w:val="1156"/>
        </w:trPr>
        <w:tc>
          <w:tcPr>
            <w:tcW w:w="888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25.</w:t>
            </w:r>
          </w:p>
        </w:tc>
        <w:tc>
          <w:tcPr>
            <w:tcW w:w="5441" w:type="dxa"/>
          </w:tcPr>
          <w:p w:rsidR="00392D04" w:rsidRPr="00585888" w:rsidRDefault="00392D04" w:rsidP="00585888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888">
              <w:rPr>
                <w:rFonts w:ascii="Times New Roman" w:hAnsi="Times New Roman" w:cs="Times New Roman"/>
                <w:b/>
                <w:sz w:val="24"/>
                <w:szCs w:val="24"/>
              </w:rPr>
              <w:t>Discuss exchange of gases in the lungs and tissues.</w:t>
            </w:r>
          </w:p>
        </w:tc>
        <w:tc>
          <w:tcPr>
            <w:tcW w:w="1033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</w:t>
            </w:r>
          </w:p>
        </w:tc>
        <w:tc>
          <w:tcPr>
            <w:tcW w:w="1186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K6</w:t>
            </w:r>
          </w:p>
        </w:tc>
        <w:tc>
          <w:tcPr>
            <w:tcW w:w="1474" w:type="dxa"/>
          </w:tcPr>
          <w:p w:rsidR="00392D04" w:rsidRPr="00FB0B37" w:rsidRDefault="00392D04" w:rsidP="00392D04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392D04" w:rsidRPr="00FB0B37" w:rsidRDefault="00392D04" w:rsidP="00392D04">
            <w:pPr>
              <w:widowControl w:val="0"/>
              <w:autoSpaceDE w:val="0"/>
              <w:autoSpaceDN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B0B3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CO3/CO4</w:t>
            </w:r>
          </w:p>
        </w:tc>
      </w:tr>
    </w:tbl>
    <w:p w:rsidR="00FB0B37" w:rsidRPr="00FB0B37" w:rsidRDefault="00FB0B37" w:rsidP="00FB0B37">
      <w:pPr>
        <w:widowControl w:val="0"/>
        <w:autoSpaceDE w:val="0"/>
        <w:autoSpaceDN w:val="0"/>
        <w:spacing w:before="200" w:after="0" w:line="240" w:lineRule="auto"/>
        <w:ind w:left="876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K1</w:t>
      </w:r>
      <w:r w:rsidRPr="00FB0B37">
        <w:rPr>
          <w:rFonts w:ascii="Times New Roman" w:eastAsia="Times New Roman" w:hAnsi="Times New Roman" w:cs="Times New Roman"/>
          <w:b/>
          <w:spacing w:val="-6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– Remember;</w:t>
      </w:r>
      <w:r w:rsidRPr="00FB0B37">
        <w:rPr>
          <w:rFonts w:ascii="Times New Roman" w:eastAsia="Times New Roman" w:hAnsi="Times New Roman" w:cs="Times New Roman"/>
          <w:b/>
          <w:spacing w:val="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K2</w:t>
      </w:r>
      <w:r w:rsidRPr="00FB0B37"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– Understand;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K3-</w:t>
      </w:r>
      <w:r w:rsidRPr="00FB0B37">
        <w:rPr>
          <w:rFonts w:ascii="Times New Roman" w:eastAsia="Times New Roman" w:hAnsi="Times New Roman" w:cs="Times New Roman"/>
          <w:b/>
          <w:spacing w:val="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Apply;</w:t>
      </w:r>
      <w:r w:rsidRPr="00FB0B37">
        <w:rPr>
          <w:rFonts w:ascii="Times New Roman" w:eastAsia="Times New Roman" w:hAnsi="Times New Roman" w:cs="Times New Roman"/>
          <w:b/>
          <w:spacing w:val="-7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K4</w:t>
      </w:r>
      <w:r w:rsidRPr="00FB0B37"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–Analyze,</w:t>
      </w:r>
      <w:r w:rsidRPr="00FB0B37">
        <w:rPr>
          <w:rFonts w:ascii="Times New Roman" w:eastAsia="Times New Roman" w:hAnsi="Times New Roman" w:cs="Times New Roman"/>
          <w:b/>
          <w:spacing w:val="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K5-Evaluate;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 w:rsidRPr="00FB0B37">
        <w:rPr>
          <w:rFonts w:ascii="Times New Roman" w:eastAsia="Times New Roman" w:hAnsi="Times New Roman" w:cs="Times New Roman"/>
          <w:b/>
          <w:sz w:val="24"/>
          <w:lang w:val="en-US"/>
        </w:rPr>
        <w:t>K6-</w:t>
      </w:r>
      <w:r w:rsidRPr="00FB0B37"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>Create</w:t>
      </w:r>
    </w:p>
    <w:p w:rsidR="00FB0B37" w:rsidRDefault="00FB0B37" w:rsidP="00FB0B37">
      <w:pPr>
        <w:ind w:left="-426" w:right="-472"/>
      </w:pPr>
    </w:p>
    <w:sectPr w:rsidR="00FB0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9D8"/>
    <w:multiLevelType w:val="hybridMultilevel"/>
    <w:tmpl w:val="4C0A9982"/>
    <w:lvl w:ilvl="0" w:tplc="DA768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729F"/>
    <w:multiLevelType w:val="hybridMultilevel"/>
    <w:tmpl w:val="1F38185C"/>
    <w:lvl w:ilvl="0" w:tplc="989E8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B4100"/>
    <w:multiLevelType w:val="hybridMultilevel"/>
    <w:tmpl w:val="1F38185C"/>
    <w:lvl w:ilvl="0" w:tplc="989E8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37"/>
    <w:rsid w:val="00003FCF"/>
    <w:rsid w:val="00392D04"/>
    <w:rsid w:val="00467204"/>
    <w:rsid w:val="00523515"/>
    <w:rsid w:val="00585888"/>
    <w:rsid w:val="008C409F"/>
    <w:rsid w:val="00A34B8E"/>
    <w:rsid w:val="00B41805"/>
    <w:rsid w:val="00F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9DBE5-A175-417E-B277-6E35E1A1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2025-08-09T16:30:00Z</dcterms:created>
  <dcterms:modified xsi:type="dcterms:W3CDTF">2025-08-10T07:28:00Z</dcterms:modified>
</cp:coreProperties>
</file>