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80" w:rsidRPr="009343C3" w:rsidRDefault="009343C3" w:rsidP="009343C3">
      <w:pPr>
        <w:spacing w:before="40" w:after="40"/>
        <w:jc w:val="center"/>
        <w:rPr>
          <w:rFonts w:ascii="Times New Roman" w:hAnsi="Times New Roman" w:cs="Times New Roman"/>
        </w:rPr>
      </w:pPr>
      <w:r w:rsidRPr="009343C3">
        <w:rPr>
          <w:rFonts w:ascii="Times New Roman" w:hAnsi="Times New Roman" w:cs="Times New Roman"/>
        </w:rPr>
        <w:t>ANNA ADARSH COLLEGE FOR WOMEN (AUTONOMOUS), CHENNAI – 600040</w:t>
      </w:r>
    </w:p>
    <w:p w:rsidR="009343C3" w:rsidRPr="009343C3" w:rsidRDefault="009343C3" w:rsidP="009343C3">
      <w:pPr>
        <w:spacing w:before="40" w:after="40"/>
        <w:jc w:val="center"/>
        <w:rPr>
          <w:rFonts w:ascii="Times New Roman" w:hAnsi="Times New Roman" w:cs="Times New Roman"/>
        </w:rPr>
      </w:pPr>
      <w:r w:rsidRPr="009343C3">
        <w:rPr>
          <w:rFonts w:ascii="Times New Roman" w:hAnsi="Times New Roman" w:cs="Times New Roman"/>
        </w:rPr>
        <w:t>END SEMESTER EXAINATION – NOVEMBER 2025</w:t>
      </w:r>
    </w:p>
    <w:p w:rsidR="009343C3" w:rsidRPr="007340ED" w:rsidRDefault="009343C3" w:rsidP="009343C3">
      <w:pPr>
        <w:spacing w:before="40" w:after="40"/>
        <w:jc w:val="center"/>
        <w:rPr>
          <w:rFonts w:ascii="Times New Roman" w:hAnsi="Times New Roman" w:cs="Times New Roman"/>
          <w:sz w:val="18"/>
        </w:rPr>
      </w:pPr>
      <w:r w:rsidRPr="009343C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835"/>
        <w:gridCol w:w="1814"/>
      </w:tblGrid>
      <w:tr w:rsidR="009343C3" w:rsidTr="00C52271">
        <w:tc>
          <w:tcPr>
            <w:tcW w:w="5807" w:type="dxa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Programme : M.Sc. Mathematics</w:t>
            </w:r>
          </w:p>
        </w:tc>
        <w:tc>
          <w:tcPr>
            <w:tcW w:w="2835" w:type="dxa"/>
            <w:vAlign w:val="center"/>
          </w:tcPr>
          <w:p w:rsidR="009343C3" w:rsidRDefault="00C52271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Batch : 2025 – 2027</w:t>
            </w:r>
          </w:p>
        </w:tc>
        <w:tc>
          <w:tcPr>
            <w:tcW w:w="1814" w:type="dxa"/>
            <w:vAlign w:val="center"/>
          </w:tcPr>
          <w:p w:rsidR="009343C3" w:rsidRDefault="00C52271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 : I</w:t>
            </w:r>
          </w:p>
        </w:tc>
      </w:tr>
      <w:tr w:rsidR="009343C3" w:rsidTr="00C52271">
        <w:tc>
          <w:tcPr>
            <w:tcW w:w="5807" w:type="dxa"/>
            <w:vAlign w:val="center"/>
          </w:tcPr>
          <w:p w:rsidR="009343C3" w:rsidRDefault="00C52271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Title : NUMBER THEORY AND CRYPTOGRAPHY</w:t>
            </w:r>
          </w:p>
        </w:tc>
        <w:tc>
          <w:tcPr>
            <w:tcW w:w="4649" w:type="dxa"/>
            <w:gridSpan w:val="2"/>
            <w:vAlign w:val="center"/>
          </w:tcPr>
          <w:p w:rsidR="009343C3" w:rsidRDefault="009343C3" w:rsidP="00C5227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Course Code : </w:t>
            </w:r>
            <w:r w:rsidR="00C52271">
              <w:rPr>
                <w:rFonts w:ascii="Times New Roman" w:hAnsi="Times New Roman" w:cs="Times New Roman"/>
              </w:rPr>
              <w:t>24PMSMT1E1</w:t>
            </w:r>
          </w:p>
        </w:tc>
      </w:tr>
      <w:tr w:rsidR="009343C3" w:rsidTr="00C52271">
        <w:tc>
          <w:tcPr>
            <w:tcW w:w="5807" w:type="dxa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: 3 Hrs</w:t>
            </w:r>
          </w:p>
        </w:tc>
        <w:tc>
          <w:tcPr>
            <w:tcW w:w="4649" w:type="dxa"/>
            <w:gridSpan w:val="2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Marks : 75</w:t>
            </w:r>
          </w:p>
        </w:tc>
      </w:tr>
    </w:tbl>
    <w:p w:rsidR="009343C3" w:rsidRPr="007340ED" w:rsidRDefault="009343C3" w:rsidP="009343C3">
      <w:pPr>
        <w:spacing w:before="40" w:after="40"/>
        <w:jc w:val="center"/>
        <w:rPr>
          <w:rFonts w:ascii="Times New Roman" w:hAnsi="Times New Roman" w:cs="Times New Roman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273"/>
        <w:gridCol w:w="693"/>
        <w:gridCol w:w="987"/>
        <w:gridCol w:w="1374"/>
      </w:tblGrid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627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Level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 – K6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 – CO5</w:t>
            </w:r>
          </w:p>
        </w:tc>
      </w:tr>
      <w:tr w:rsidR="009343C3" w:rsidTr="00BA1396">
        <w:tc>
          <w:tcPr>
            <w:tcW w:w="10456" w:type="dxa"/>
            <w:gridSpan w:val="5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– A (10 × 1 = 10 Marks)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any TEN Questions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  <w:vAlign w:val="center"/>
          </w:tcPr>
          <w:p w:rsidR="009343C3" w:rsidRPr="00162A3C" w:rsidRDefault="00162A3C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Divide (HAPPY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26</w:t>
            </w:r>
            <w:proofErr w:type="gramEnd"/>
            <w:r>
              <w:rPr>
                <w:rFonts w:ascii="Times New Roman" w:hAnsi="Times New Roman" w:cs="Times New Roman"/>
              </w:rPr>
              <w:t xml:space="preserve"> by (SAD)</w:t>
            </w:r>
            <w:r>
              <w:rPr>
                <w:rFonts w:ascii="Times New Roman" w:hAnsi="Times New Roman" w:cs="Times New Roman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  <w:vAlign w:val="center"/>
          </w:tcPr>
          <w:p w:rsidR="009343C3" w:rsidRDefault="00162A3C" w:rsidP="00CC4D9C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Euclidean algorithm.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  <w:vAlign w:val="center"/>
          </w:tcPr>
          <w:p w:rsidR="009343C3" w:rsidRDefault="00C52271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Define:</w:t>
            </w:r>
            <w:r w:rsidR="00162A3C">
              <w:rPr>
                <w:rFonts w:ascii="Times New Roman" w:hAnsi="Times New Roman" w:cs="Times New Roman"/>
              </w:rPr>
              <w:t xml:space="preserve"> Euler phi – function.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  <w:vAlign w:val="center"/>
          </w:tcPr>
          <w:p w:rsidR="009343C3" w:rsidRDefault="0018178A" w:rsidP="0018178A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all the solutions </w:t>
            </w:r>
            <w:proofErr w:type="gramStart"/>
            <w:r>
              <w:rPr>
                <w:rFonts w:ascii="Times New Roman" w:hAnsi="Times New Roman" w:cs="Times New Roman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Times New Roman"/>
                </w:rPr>
                <m:t>3x≡4 mod 7</m:t>
              </m:r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3" w:type="dxa"/>
            <w:vAlign w:val="center"/>
          </w:tcPr>
          <w:p w:rsidR="009343C3" w:rsidRDefault="00EF6090" w:rsidP="00EF6090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Factor 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12</m:t>
                  </m:r>
                </m:sup>
              </m:sSup>
              <m:r>
                <w:rPr>
                  <w:rFonts w:ascii="Cambria Math" w:hAnsi="Cambria Math" w:cs="Times New Roman"/>
                </w:rPr>
                <m:t>-1</m:t>
              </m:r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3" w:type="dxa"/>
            <w:vAlign w:val="center"/>
          </w:tcPr>
          <w:p w:rsidR="009343C3" w:rsidRDefault="00EF6090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Define: generator of a finite field.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3" w:type="dxa"/>
            <w:vAlign w:val="center"/>
          </w:tcPr>
          <w:p w:rsidR="009343C3" w:rsidRDefault="00EF6090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Define: the Legendre’s symbol.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3" w:type="dxa"/>
            <w:vAlign w:val="center"/>
          </w:tcPr>
          <w:p w:rsidR="009343C3" w:rsidRDefault="00EF6090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Define: the Jacobi symbol.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3" w:type="dxa"/>
            <w:vAlign w:val="center"/>
          </w:tcPr>
          <w:p w:rsidR="009343C3" w:rsidRDefault="001750B1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Define: enciphering transformation.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73" w:type="dxa"/>
            <w:vAlign w:val="center"/>
          </w:tcPr>
          <w:p w:rsidR="009343C3" w:rsidRDefault="001750B1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Define: digraphs.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73" w:type="dxa"/>
            <w:vAlign w:val="center"/>
          </w:tcPr>
          <w:p w:rsidR="009343C3" w:rsidRDefault="0066345F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purpose of authentication? 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73" w:type="dxa"/>
            <w:vAlign w:val="center"/>
          </w:tcPr>
          <w:p w:rsidR="009343C3" w:rsidRDefault="0066345F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Define: hash function.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162A3C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742C62" w:rsidTr="00F37D82">
        <w:tc>
          <w:tcPr>
            <w:tcW w:w="10456" w:type="dxa"/>
            <w:gridSpan w:val="5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– B (5 × 5 = 25 Marks)</w:t>
            </w:r>
          </w:p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any FIVE Questions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73" w:type="dxa"/>
            <w:vAlign w:val="center"/>
          </w:tcPr>
          <w:p w:rsidR="00742C62" w:rsidRDefault="00162A3C" w:rsidP="004D2D1E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Find an upper bound for the number of bit operations it takes to compute the binomial </w:t>
            </w:r>
            <w:proofErr w:type="gramStart"/>
            <w:r>
              <w:rPr>
                <w:rFonts w:ascii="Times New Roman" w:hAnsi="Times New Roman" w:cs="Times New Roman"/>
              </w:rPr>
              <w:t xml:space="preserve">coefficient </w:t>
            </w:r>
            <w:proofErr w:type="gramEnd"/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73" w:type="dxa"/>
            <w:vAlign w:val="center"/>
          </w:tcPr>
          <w:p w:rsidR="003C6487" w:rsidRPr="00162A3C" w:rsidRDefault="00BE3AD8" w:rsidP="00162A3C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Find </w:t>
            </w:r>
            <w:proofErr w:type="spellStart"/>
            <w:r>
              <w:rPr>
                <w:rFonts w:ascii="Times New Roman" w:hAnsi="Times New Roman" w:cs="Times New Roman"/>
              </w:rPr>
              <w:t>g.c.d</w:t>
            </w:r>
            <w:proofErr w:type="spellEnd"/>
            <w:r>
              <w:rPr>
                <w:rFonts w:ascii="Times New Roman" w:hAnsi="Times New Roman" w:cs="Times New Roman"/>
              </w:rPr>
              <w:t xml:space="preserve"> (1547, 560) and express it as a linear combination of 1547 and 560.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74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73" w:type="dxa"/>
            <w:vAlign w:val="center"/>
          </w:tcPr>
          <w:p w:rsidR="00742C62" w:rsidRDefault="00EF6090" w:rsidP="00EF6090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If </w:t>
            </w:r>
            <w:proofErr w:type="gramEnd"/>
            <m:oMath>
              <m:r>
                <w:rPr>
                  <w:rFonts w:ascii="Cambria Math" w:hAnsi="Cambria Math" w:cs="Times New Roman"/>
                </w:rPr>
                <m:t>g.c.d(a,m)=1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, prove that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φ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="Times New Roman"/>
                </w:rPr>
                <m:t>≡1 mod m</m:t>
              </m:r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74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73" w:type="dxa"/>
            <w:vAlign w:val="center"/>
          </w:tcPr>
          <w:p w:rsidR="00742C62" w:rsidRDefault="001750B1" w:rsidP="001750B1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Prove that the order of any </w:t>
            </w:r>
            <m:oMath>
              <m:r>
                <w:rPr>
                  <w:rFonts w:ascii="Cambria Math" w:hAnsi="Cambria Math" w:cs="Times New Roman"/>
                </w:rPr>
                <m:t>a∈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</w:rPr>
              <w:t xml:space="preserve"> divides </w:t>
            </w:r>
            <m:oMath>
              <m:r>
                <w:rPr>
                  <w:rFonts w:ascii="Cambria Math" w:eastAsiaTheme="minorEastAsia" w:hAnsi="Cambria Math" w:cs="Times New Roman"/>
                </w:rPr>
                <m:t>q-1.</m:t>
              </m:r>
            </m:oMath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74" w:type="dxa"/>
            <w:vAlign w:val="center"/>
          </w:tcPr>
          <w:p w:rsidR="00742C62" w:rsidRDefault="001750B1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73" w:type="dxa"/>
            <w:vAlign w:val="center"/>
          </w:tcPr>
          <w:p w:rsidR="00742C62" w:rsidRDefault="00E3708B" w:rsidP="00742C6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the following system of simultaneous congruences:</w:t>
            </w:r>
          </w:p>
          <w:p w:rsidR="00E3708B" w:rsidRPr="00E3708B" w:rsidRDefault="00E3708B" w:rsidP="00E3708B">
            <w:pPr>
              <w:spacing w:before="40" w:after="4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2x+3y≡1 mod 26</m:t>
                </m:r>
              </m:oMath>
            </m:oMathPara>
          </w:p>
          <w:p w:rsidR="00E3708B" w:rsidRPr="00E3708B" w:rsidRDefault="00E3708B" w:rsidP="00E3708B">
            <w:pPr>
              <w:spacing w:before="40" w:after="4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7x+8y≡2 mod 26</m:t>
                </m:r>
              </m:oMath>
            </m:oMathPara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74" w:type="dxa"/>
            <w:vAlign w:val="center"/>
          </w:tcPr>
          <w:p w:rsidR="00742C62" w:rsidRDefault="001750B1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73" w:type="dxa"/>
            <w:vAlign w:val="center"/>
          </w:tcPr>
          <w:p w:rsidR="00742C62" w:rsidRDefault="00D87394" w:rsidP="00FC541F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in a 26 – letter alphabet, </w:t>
            </w:r>
            <w:r w:rsidR="0066345F">
              <w:rPr>
                <w:rFonts w:ascii="Times New Roman" w:hAnsi="Times New Roman" w:cs="Times New Roman"/>
              </w:rPr>
              <w:t xml:space="preserve">encipher the plaintext “NOANSWER” using the </w:t>
            </w:r>
            <w:proofErr w:type="gramStart"/>
            <w:r w:rsidR="0066345F">
              <w:rPr>
                <w:rFonts w:ascii="Times New Roman" w:hAnsi="Times New Roman" w:cs="Times New Roman"/>
              </w:rPr>
              <w:t xml:space="preserve">matrix </w:t>
            </w:r>
            <w:proofErr w:type="gramEnd"/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8</m:t>
                        </m:r>
                      </m:e>
                    </m:mr>
                  </m:m>
                </m:e>
              </m:d>
            </m:oMath>
            <w:r w:rsidR="0066345F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74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73" w:type="dxa"/>
            <w:vAlign w:val="center"/>
          </w:tcPr>
          <w:p w:rsidR="00742C62" w:rsidRDefault="00D87394" w:rsidP="00CC4D9C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probabilistic encryption in public key cryptography.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742C62" w:rsidTr="00276CA7">
        <w:tc>
          <w:tcPr>
            <w:tcW w:w="10456" w:type="dxa"/>
            <w:gridSpan w:val="5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– C (4 × 10 = 40 Marks)</w:t>
            </w:r>
          </w:p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any FOUR Questions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73" w:type="dxa"/>
            <w:vAlign w:val="center"/>
          </w:tcPr>
          <w:p w:rsidR="004D2D1E" w:rsidRPr="00162A3C" w:rsidRDefault="00162A3C" w:rsidP="00BE3AD8">
            <w:pPr>
              <w:spacing w:before="40" w:after="4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Find an upper bound for the number of bit operations </w:t>
            </w:r>
            <w:r w:rsidR="00BE3AD8">
              <w:rPr>
                <w:rFonts w:ascii="Times New Roman" w:eastAsiaTheme="minorEastAsia" w:hAnsi="Times New Roman" w:cs="Times New Roman"/>
              </w:rPr>
              <w:t xml:space="preserve">required to multiply a polynomial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p>
                  </m:sSup>
                </m:e>
              </m:nary>
            </m:oMath>
            <w:r w:rsidR="00BE3AD8">
              <w:rPr>
                <w:rFonts w:ascii="Times New Roman" w:eastAsiaTheme="minorEastAsia" w:hAnsi="Times New Roman" w:cs="Times New Roman"/>
              </w:rPr>
              <w:t xml:space="preserve"> of degree </w:t>
            </w:r>
            <m:oMath>
              <m:r>
                <w:rPr>
                  <w:rFonts w:ascii="Cambria Math" w:eastAsiaTheme="minorEastAsia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</m:oMath>
            <w:r w:rsidR="00BE3AD8">
              <w:rPr>
                <w:rFonts w:ascii="Times New Roman" w:eastAsiaTheme="minorEastAsia" w:hAnsi="Times New Roman" w:cs="Times New Roman"/>
              </w:rPr>
              <w:t xml:space="preserve"> and a polynomial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j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j</m:t>
                  </m:r>
                </m:sup>
              </m:sSup>
            </m:oMath>
            <w:r w:rsidR="00BE3AD8">
              <w:rPr>
                <w:rFonts w:ascii="Times New Roman" w:eastAsiaTheme="minorEastAsia" w:hAnsi="Times New Roman" w:cs="Times New Roman"/>
              </w:rPr>
              <w:t xml:space="preserve"> of degree </w:t>
            </w:r>
            <m:oMath>
              <m:r>
                <w:rPr>
                  <w:rFonts w:ascii="Cambria Math" w:eastAsiaTheme="minorEastAsia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</m:oMath>
            <w:r w:rsidR="00BE3AD8">
              <w:rPr>
                <w:rFonts w:ascii="Times New Roman" w:eastAsiaTheme="minorEastAsia" w:hAnsi="Times New Roman" w:cs="Times New Roman"/>
              </w:rPr>
              <w:t xml:space="preserve"> whose coefficients are positive </w:t>
            </w:r>
            <w:proofErr w:type="gramStart"/>
            <w:r w:rsidR="00BE3AD8">
              <w:rPr>
                <w:rFonts w:ascii="Times New Roman" w:eastAsiaTheme="minorEastAsia" w:hAnsi="Times New Roman" w:cs="Times New Roman"/>
              </w:rPr>
              <w:t xml:space="preserve">integers </w:t>
            </w:r>
            <w:proofErr w:type="gramEnd"/>
            <m:oMath>
              <m:r>
                <w:rPr>
                  <w:rFonts w:ascii="Cambria Math" w:eastAsiaTheme="minorEastAsia" w:hAnsi="Cambria Math" w:cs="Times New Roman"/>
                </w:rPr>
                <m:t>≤m</m:t>
              </m:r>
            </m:oMath>
            <w:r w:rsidR="00BE3AD8">
              <w:rPr>
                <w:rFonts w:ascii="Times New Roman" w:eastAsiaTheme="minorEastAsia" w:hAnsi="Times New Roman" w:cs="Times New Roman"/>
              </w:rPr>
              <w:t xml:space="preserve">. Suppose </w:t>
            </w:r>
            <w:proofErr w:type="gramStart"/>
            <w:r w:rsidR="00BE3AD8">
              <w:rPr>
                <w:rFonts w:ascii="Times New Roman" w:eastAsiaTheme="minorEastAsia" w:hAnsi="Times New Roman" w:cs="Times New Roman"/>
              </w:rPr>
              <w:t xml:space="preserve">that </w:t>
            </w:r>
            <w:proofErr w:type="gramEnd"/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</m:oMath>
            <w:r w:rsidR="00BE3AD8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73" w:type="dxa"/>
            <w:vAlign w:val="center"/>
          </w:tcPr>
          <w:p w:rsidR="00742C62" w:rsidRDefault="007106DB" w:rsidP="007106D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 the time required to convert a k – bit integer to its representation in the base 10.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BE3AD8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1374" w:type="dxa"/>
            <w:vAlign w:val="center"/>
          </w:tcPr>
          <w:p w:rsidR="00742C62" w:rsidRDefault="001750B1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7106DB" w:rsidTr="009343C3">
        <w:tc>
          <w:tcPr>
            <w:tcW w:w="1129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73" w:type="dxa"/>
            <w:vAlign w:val="center"/>
          </w:tcPr>
          <w:p w:rsidR="007106DB" w:rsidRDefault="007106DB" w:rsidP="007106D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and prove Fermat’s little theorem.</w:t>
            </w:r>
          </w:p>
        </w:tc>
        <w:tc>
          <w:tcPr>
            <w:tcW w:w="693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1374" w:type="dxa"/>
            <w:vAlign w:val="center"/>
          </w:tcPr>
          <w:p w:rsidR="007106DB" w:rsidRDefault="001750B1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7106DB" w:rsidTr="009343C3">
        <w:tc>
          <w:tcPr>
            <w:tcW w:w="1129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273" w:type="dxa"/>
            <w:vAlign w:val="center"/>
          </w:tcPr>
          <w:p w:rsidR="007106DB" w:rsidRDefault="007106DB" w:rsidP="007106D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Prove that </w:t>
            </w:r>
          </w:p>
          <w:p w:rsidR="007106DB" w:rsidRDefault="007340ED" w:rsidP="007106D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q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8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if p≡±1 mod 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if p≡±3 mod 8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693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</w:t>
            </w:r>
          </w:p>
        </w:tc>
        <w:tc>
          <w:tcPr>
            <w:tcW w:w="1374" w:type="dxa"/>
            <w:vAlign w:val="center"/>
          </w:tcPr>
          <w:p w:rsidR="007106DB" w:rsidRDefault="001750B1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7106DB" w:rsidTr="009343C3">
        <w:tc>
          <w:tcPr>
            <w:tcW w:w="1129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73" w:type="dxa"/>
            <w:vAlign w:val="center"/>
          </w:tcPr>
          <w:p w:rsidR="007106DB" w:rsidRDefault="00E3708B" w:rsidP="00E370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3708B">
              <w:rPr>
                <w:rFonts w:ascii="Times New Roman" w:hAnsi="Times New Roman" w:cs="Times New Roman"/>
              </w:rPr>
              <w:t>An adversary is using a cryptosystem with a 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08B">
              <w:rPr>
                <w:rFonts w:ascii="Times New Roman" w:hAnsi="Times New Roman" w:cs="Times New Roman"/>
              </w:rPr>
              <w:t>- letter alphabet, in which the letters A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3708B">
              <w:rPr>
                <w:rFonts w:ascii="Times New Roman" w:hAnsi="Times New Roman" w:cs="Times New Roman"/>
              </w:rPr>
              <w:t>Z have numerical equivalents 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3708B">
              <w:rPr>
                <w:rFonts w:ascii="Times New Roman" w:hAnsi="Times New Roman" w:cs="Times New Roman"/>
              </w:rPr>
              <w:t xml:space="preserve">25, and blank = 26. Each digraph then corresponds to an integer between 0 and </w:t>
            </w:r>
            <m:oMath>
              <m:r>
                <w:rPr>
                  <w:rFonts w:ascii="Cambria Math" w:hAnsi="Cambria Math" w:cs="Times New Roman"/>
                </w:rPr>
                <m:t xml:space="preserve">728 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–1</m:t>
              </m:r>
            </m:oMath>
            <w:r w:rsidRPr="00E3708B">
              <w:rPr>
                <w:rFonts w:ascii="Times New Roman" w:hAnsi="Times New Roman" w:cs="Times New Roman"/>
              </w:rPr>
              <w:t xml:space="preserve"> according to the rule that, if the two letters in the digraph have numerical equivalents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Pr="00E3708B">
              <w:rPr>
                <w:rFonts w:ascii="Times New Roman" w:hAnsi="Times New Roman" w:cs="Times New Roman"/>
              </w:rPr>
              <w:t xml:space="preserve"> </w:t>
            </w:r>
            <w:r w:rsidR="00D87394" w:rsidRPr="00E3708B">
              <w:rPr>
                <w:rFonts w:ascii="Times New Roman" w:hAnsi="Times New Roman" w:cs="Times New Roman"/>
              </w:rPr>
              <w:t>and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>y</m:t>
              </m:r>
            </m:oMath>
            <w:r w:rsidRPr="00E3708B">
              <w:rPr>
                <w:rFonts w:ascii="Times New Roman" w:hAnsi="Times New Roman" w:cs="Times New Roman"/>
              </w:rPr>
              <w:t xml:space="preserve">, then the digraph has numerical </w:t>
            </w:r>
            <w:proofErr w:type="gramStart"/>
            <w:r w:rsidRPr="00E3708B">
              <w:rPr>
                <w:rFonts w:ascii="Times New Roman" w:hAnsi="Times New Roman" w:cs="Times New Roman"/>
              </w:rPr>
              <w:t xml:space="preserve">equivalent </w:t>
            </w:r>
            <m:oMath>
              <m:r>
                <w:rPr>
                  <w:rFonts w:ascii="Cambria Math" w:hAnsi="Cambria Math" w:cs="Times New Roman"/>
                </w:rPr>
                <m:t>2</m:t>
              </m:r>
              <w:proofErr w:type="gramEnd"/>
              <m:r>
                <w:rPr>
                  <w:rFonts w:ascii="Cambria Math" w:hAnsi="Cambria Math" w:cs="Times New Roman"/>
                </w:rPr>
                <m:t>7x+y</m:t>
              </m:r>
            </m:oMath>
            <w:r w:rsidR="00D87394">
              <w:rPr>
                <w:rFonts w:ascii="Times New Roman" w:hAnsi="Times New Roman" w:cs="Times New Roman"/>
              </w:rPr>
              <w:t xml:space="preserve"> . Suppose that a</w:t>
            </w:r>
            <w:r w:rsidRPr="00E3708B">
              <w:rPr>
                <w:rFonts w:ascii="Times New Roman" w:hAnsi="Times New Roman" w:cs="Times New Roman"/>
              </w:rPr>
              <w:t xml:space="preserve"> study of a large sample of cipher text reveals that the most frequently occurring </w:t>
            </w:r>
            <w:r>
              <w:rPr>
                <w:rFonts w:ascii="Times New Roman" w:hAnsi="Times New Roman" w:cs="Times New Roman"/>
              </w:rPr>
              <w:t>digraphs are (in order) “ZA”, “IA”</w:t>
            </w:r>
            <w:r w:rsidRPr="00E3708B">
              <w:rPr>
                <w:rFonts w:ascii="Times New Roman" w:hAnsi="Times New Roman" w:cs="Times New Roman"/>
              </w:rPr>
              <w:t xml:space="preserve"> and “IW”. Suppose that the most common digraphs in the English language (for text written in </w:t>
            </w:r>
            <w:r>
              <w:rPr>
                <w:rFonts w:ascii="Times New Roman" w:hAnsi="Times New Roman" w:cs="Times New Roman"/>
              </w:rPr>
              <w:t>our 27-letter alphabet) are “</w:t>
            </w:r>
            <w:proofErr w:type="gramStart"/>
            <w:r>
              <w:rPr>
                <w:rFonts w:ascii="Times New Roman" w:hAnsi="Times New Roman" w:cs="Times New Roman"/>
              </w:rPr>
              <w:t>E ”</w:t>
            </w:r>
            <w:proofErr w:type="gramEnd"/>
            <w:r w:rsidRPr="00E3708B">
              <w:rPr>
                <w:rFonts w:ascii="Times New Roman" w:hAnsi="Times New Roman" w:cs="Times New Roman"/>
              </w:rPr>
              <w:t xml:space="preserve"> (i.e. “E blank”</w:t>
            </w:r>
            <w:r>
              <w:rPr>
                <w:rFonts w:ascii="Times New Roman" w:hAnsi="Times New Roman" w:cs="Times New Roman"/>
              </w:rPr>
              <w:t>), “S” , “</w:t>
            </w:r>
            <w:r w:rsidRPr="00E3708B">
              <w:rPr>
                <w:rFonts w:ascii="Times New Roman" w:hAnsi="Times New Roman" w:cs="Times New Roman"/>
              </w:rPr>
              <w:t>T”. The cryptosystem uses an affine enciphering transformation modulo 729. Find the deciphering key, and read the message “NDXBHO”. Also find the enciphering key.</w:t>
            </w:r>
          </w:p>
        </w:tc>
        <w:tc>
          <w:tcPr>
            <w:tcW w:w="693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</w:t>
            </w:r>
          </w:p>
        </w:tc>
        <w:tc>
          <w:tcPr>
            <w:tcW w:w="1374" w:type="dxa"/>
            <w:vAlign w:val="center"/>
          </w:tcPr>
          <w:p w:rsidR="007106DB" w:rsidRDefault="001750B1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7106DB" w:rsidTr="009343C3">
        <w:tc>
          <w:tcPr>
            <w:tcW w:w="1129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73" w:type="dxa"/>
            <w:vAlign w:val="center"/>
          </w:tcPr>
          <w:p w:rsidR="007106DB" w:rsidRDefault="00D87394" w:rsidP="00D87394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RSA cryptosystem.</w:t>
            </w:r>
          </w:p>
        </w:tc>
        <w:tc>
          <w:tcPr>
            <w:tcW w:w="693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106DB" w:rsidRDefault="007106DB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1374" w:type="dxa"/>
            <w:vAlign w:val="center"/>
          </w:tcPr>
          <w:p w:rsidR="007106DB" w:rsidRDefault="001750B1" w:rsidP="007106D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</w:tbl>
    <w:p w:rsidR="009343C3" w:rsidRPr="009343C3" w:rsidRDefault="009343C3" w:rsidP="009343C3">
      <w:pPr>
        <w:spacing w:before="40" w:after="40"/>
        <w:jc w:val="center"/>
        <w:rPr>
          <w:rFonts w:ascii="Times New Roman" w:hAnsi="Times New Roman" w:cs="Times New Roman"/>
        </w:rPr>
      </w:pPr>
    </w:p>
    <w:sectPr w:rsidR="009343C3" w:rsidRPr="009343C3" w:rsidSect="00934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2C8"/>
    <w:multiLevelType w:val="hybridMultilevel"/>
    <w:tmpl w:val="1A6CFCEC"/>
    <w:lvl w:ilvl="0" w:tplc="21869D56">
      <w:start w:val="1"/>
      <w:numFmt w:val="lowerRoman"/>
      <w:lvlText w:val="(%1)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2B62"/>
    <w:multiLevelType w:val="hybridMultilevel"/>
    <w:tmpl w:val="8E62C340"/>
    <w:lvl w:ilvl="0" w:tplc="21869D56">
      <w:start w:val="1"/>
      <w:numFmt w:val="lowerRoman"/>
      <w:lvlText w:val="(%1)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C3"/>
    <w:rsid w:val="00162A3C"/>
    <w:rsid w:val="001750B1"/>
    <w:rsid w:val="0018178A"/>
    <w:rsid w:val="002970EA"/>
    <w:rsid w:val="00352356"/>
    <w:rsid w:val="003C6487"/>
    <w:rsid w:val="004D2D1E"/>
    <w:rsid w:val="004E70C1"/>
    <w:rsid w:val="00566D4D"/>
    <w:rsid w:val="0066345F"/>
    <w:rsid w:val="007106DB"/>
    <w:rsid w:val="007340ED"/>
    <w:rsid w:val="00742C62"/>
    <w:rsid w:val="009343C3"/>
    <w:rsid w:val="00B61B80"/>
    <w:rsid w:val="00BE3AD8"/>
    <w:rsid w:val="00C52271"/>
    <w:rsid w:val="00CC4D9C"/>
    <w:rsid w:val="00D87394"/>
    <w:rsid w:val="00E3708B"/>
    <w:rsid w:val="00EF6090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65BF"/>
  <w15:chartTrackingRefBased/>
  <w15:docId w15:val="{B85E13C1-719B-408D-9A42-4B127DA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D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2D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2025-07-28T02:59:00Z</dcterms:created>
  <dcterms:modified xsi:type="dcterms:W3CDTF">2025-07-29T04:57:00Z</dcterms:modified>
</cp:coreProperties>
</file>