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10" w:rsidRPr="00D93710" w:rsidRDefault="00D93710" w:rsidP="00D937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710">
        <w:rPr>
          <w:rFonts w:ascii="Times New Roman" w:hAnsi="Times New Roman" w:cs="Times New Roman"/>
          <w:b/>
          <w:sz w:val="24"/>
          <w:szCs w:val="24"/>
        </w:rPr>
        <w:t>PG QUESTION PAPER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214"/>
        <w:gridCol w:w="2214"/>
      </w:tblGrid>
      <w:tr w:rsidR="00D93710" w:rsidTr="00F4798A">
        <w:tc>
          <w:tcPr>
            <w:tcW w:w="4428" w:type="dxa"/>
          </w:tcPr>
          <w:p w:rsidR="00D93710" w:rsidRDefault="00D93710" w:rsidP="00D9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 : Master of Social Work</w:t>
            </w:r>
          </w:p>
        </w:tc>
        <w:tc>
          <w:tcPr>
            <w:tcW w:w="2214" w:type="dxa"/>
          </w:tcPr>
          <w:p w:rsidR="00D93710" w:rsidRDefault="00D93710" w:rsidP="00D9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Batch : 2024-2026</w:t>
            </w:r>
          </w:p>
        </w:tc>
        <w:tc>
          <w:tcPr>
            <w:tcW w:w="2214" w:type="dxa"/>
          </w:tcPr>
          <w:p w:rsidR="00D93710" w:rsidRDefault="00D93710" w:rsidP="00D9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 : III </w:t>
            </w:r>
          </w:p>
        </w:tc>
      </w:tr>
      <w:tr w:rsidR="00D93710" w:rsidTr="00D93710">
        <w:tc>
          <w:tcPr>
            <w:tcW w:w="4428" w:type="dxa"/>
          </w:tcPr>
          <w:p w:rsidR="00D93710" w:rsidRDefault="00D93710" w:rsidP="00D9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Course Title : </w:t>
            </w:r>
            <w:proofErr w:type="spellStart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 Legislations</w:t>
            </w:r>
          </w:p>
        </w:tc>
        <w:tc>
          <w:tcPr>
            <w:tcW w:w="4428" w:type="dxa"/>
            <w:gridSpan w:val="2"/>
          </w:tcPr>
          <w:p w:rsidR="00D93710" w:rsidRDefault="00D93710" w:rsidP="00D9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Course Code :    </w:t>
            </w:r>
          </w:p>
        </w:tc>
      </w:tr>
      <w:tr w:rsidR="00D93710" w:rsidTr="00D93710">
        <w:tc>
          <w:tcPr>
            <w:tcW w:w="4428" w:type="dxa"/>
          </w:tcPr>
          <w:p w:rsidR="00D93710" w:rsidRDefault="00D93710" w:rsidP="00D9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Duration : 3 </w:t>
            </w:r>
            <w:proofErr w:type="spellStart"/>
            <w:r>
              <w:t>Hrs</w:t>
            </w:r>
            <w:proofErr w:type="spellEnd"/>
          </w:p>
        </w:tc>
        <w:tc>
          <w:tcPr>
            <w:tcW w:w="4428" w:type="dxa"/>
            <w:gridSpan w:val="2"/>
          </w:tcPr>
          <w:p w:rsidR="00D93710" w:rsidRDefault="00D93710" w:rsidP="00D93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Maximum Marks : 75</w:t>
            </w:r>
          </w:p>
        </w:tc>
      </w:tr>
    </w:tbl>
    <w:bookmarkEnd w:id="0"/>
    <w:p w:rsidR="00D93710" w:rsidRDefault="00D93710" w:rsidP="00D93710">
      <w:pPr>
        <w:jc w:val="both"/>
        <w:rPr>
          <w:rFonts w:ascii="Times New Roman" w:hAnsi="Times New Roman" w:cs="Times New Roman"/>
          <w:sz w:val="24"/>
          <w:szCs w:val="24"/>
        </w:rPr>
      </w:pPr>
      <w:r w:rsidRPr="00D93710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4063"/>
        <w:gridCol w:w="862"/>
        <w:gridCol w:w="1276"/>
        <w:gridCol w:w="1518"/>
      </w:tblGrid>
      <w:tr w:rsidR="00D93710" w:rsidTr="00411CA1">
        <w:tc>
          <w:tcPr>
            <w:tcW w:w="1137" w:type="dxa"/>
            <w:tcBorders>
              <w:bottom w:val="single" w:sz="4" w:space="0" w:color="auto"/>
            </w:tcBorders>
          </w:tcPr>
          <w:p w:rsidR="00D93710" w:rsidRPr="003E6CC5" w:rsidRDefault="00D93710" w:rsidP="003E6CC5">
            <w:pPr>
              <w:jc w:val="center"/>
              <w:rPr>
                <w:b/>
              </w:rPr>
            </w:pPr>
            <w:r w:rsidRPr="003E6CC5">
              <w:rPr>
                <w:rFonts w:ascii="Times New Roman" w:hAnsi="Times New Roman" w:cs="Times New Roman"/>
                <w:b/>
                <w:sz w:val="24"/>
                <w:szCs w:val="24"/>
              </w:rPr>
              <w:t>Que</w:t>
            </w:r>
            <w:r w:rsidRPr="003E6CC5">
              <w:rPr>
                <w:rFonts w:ascii="Times New Roman" w:hAnsi="Times New Roman" w:cs="Times New Roman"/>
                <w:b/>
                <w:sz w:val="24"/>
                <w:szCs w:val="24"/>
              </w:rPr>
              <w:t>stion No</w:t>
            </w:r>
          </w:p>
        </w:tc>
        <w:tc>
          <w:tcPr>
            <w:tcW w:w="4063" w:type="dxa"/>
            <w:tcBorders>
              <w:bottom w:val="single" w:sz="4" w:space="0" w:color="auto"/>
            </w:tcBorders>
          </w:tcPr>
          <w:p w:rsidR="00D93710" w:rsidRPr="003E6CC5" w:rsidRDefault="00D93710" w:rsidP="003E6CC5">
            <w:pPr>
              <w:jc w:val="center"/>
              <w:rPr>
                <w:b/>
              </w:rPr>
            </w:pPr>
            <w:r w:rsidRPr="003E6CC5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93710" w:rsidRPr="003E6CC5" w:rsidRDefault="00D93710" w:rsidP="003E6CC5">
            <w:pPr>
              <w:jc w:val="center"/>
              <w:rPr>
                <w:b/>
              </w:rPr>
            </w:pPr>
            <w:r w:rsidRPr="003E6CC5">
              <w:rPr>
                <w:rFonts w:ascii="Times New Roman" w:hAnsi="Times New Roman" w:cs="Times New Roman"/>
                <w:b/>
                <w:sz w:val="24"/>
                <w:szCs w:val="24"/>
              </w:rPr>
              <w:t>Mark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3710" w:rsidRPr="003E6CC5" w:rsidRDefault="00D93710" w:rsidP="003E6CC5">
            <w:pPr>
              <w:jc w:val="center"/>
              <w:rPr>
                <w:b/>
              </w:rPr>
            </w:pPr>
            <w:r w:rsidRPr="003E6CC5">
              <w:rPr>
                <w:rFonts w:ascii="Times New Roman" w:hAnsi="Times New Roman" w:cs="Times New Roman"/>
                <w:b/>
                <w:sz w:val="24"/>
                <w:szCs w:val="24"/>
              </w:rPr>
              <w:t>K  Level (K1 – K6)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D93710" w:rsidRPr="003E6CC5" w:rsidRDefault="003E6CC5" w:rsidP="003E6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C5">
              <w:rPr>
                <w:rFonts w:ascii="Times New Roman" w:hAnsi="Times New Roman" w:cs="Times New Roman"/>
                <w:b/>
                <w:sz w:val="24"/>
                <w:szCs w:val="24"/>
              </w:rPr>
              <w:t>(CO)</w:t>
            </w:r>
          </w:p>
          <w:p w:rsidR="00D93710" w:rsidRPr="003E6CC5" w:rsidRDefault="00D93710" w:rsidP="003E6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C5">
              <w:rPr>
                <w:rFonts w:ascii="Times New Roman" w:hAnsi="Times New Roman" w:cs="Times New Roman"/>
                <w:b/>
                <w:sz w:val="24"/>
                <w:szCs w:val="24"/>
              </w:rPr>
              <w:t>(CO1-CO6)</w:t>
            </w:r>
          </w:p>
        </w:tc>
      </w:tr>
      <w:tr w:rsidR="00D93710" w:rsidTr="00411CA1">
        <w:tc>
          <w:tcPr>
            <w:tcW w:w="8856" w:type="dxa"/>
            <w:gridSpan w:val="5"/>
            <w:tcBorders>
              <w:bottom w:val="single" w:sz="4" w:space="0" w:color="auto"/>
            </w:tcBorders>
          </w:tcPr>
          <w:p w:rsidR="00D93710" w:rsidRPr="003E6CC5" w:rsidRDefault="00D93710" w:rsidP="003E6C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CC5">
              <w:rPr>
                <w:rFonts w:ascii="Times New Roman" w:hAnsi="Times New Roman" w:cs="Times New Roman"/>
                <w:b/>
                <w:sz w:val="24"/>
                <w:szCs w:val="24"/>
              </w:rPr>
              <w:t>SECTION – A (10 X 1 = 10 M</w:t>
            </w:r>
            <w:r w:rsidRPr="003E6CC5">
              <w:rPr>
                <w:rFonts w:ascii="Times New Roman" w:hAnsi="Times New Roman" w:cs="Times New Roman"/>
                <w:b/>
                <w:sz w:val="24"/>
                <w:szCs w:val="24"/>
              </w:rPr>
              <w:t>arks) Answer Any Ten Questions</w:t>
            </w:r>
          </w:p>
        </w:tc>
      </w:tr>
      <w:tr w:rsidR="003E6CC5" w:rsidTr="00411CA1">
        <w:tc>
          <w:tcPr>
            <w:tcW w:w="1137" w:type="dxa"/>
            <w:tcBorders>
              <w:top w:val="single" w:sz="4" w:space="0" w:color="auto"/>
            </w:tcBorders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auto"/>
            </w:tcBorders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Define Industrial Law.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Mention two constitutional provisions related to </w:t>
            </w:r>
            <w:proofErr w:type="spellStart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What is the objective of the Contract </w:t>
            </w:r>
            <w:proofErr w:type="spellStart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 Act, 1970?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What is meant by “apprentice” under the Apprentices Act, 1961?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Define “wage” as per the Payment of Wages Act, 1936.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What is the purpose of the Employees’ Provident Fund scheme?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What is maternity benefit as per the Act of 1961?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What are the functions of a registered trade union?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What is a conciliation officer under the Industrial Disputes Act?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Mention one provision under the Tamil Nadu Catering Establishment Act.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What is the scope of the Factories Act, 1948?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3E6CC5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What is meant by Industrial Relations?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3E6CC5" w:rsidTr="00411CA1">
        <w:tc>
          <w:tcPr>
            <w:tcW w:w="8856" w:type="dxa"/>
            <w:gridSpan w:val="5"/>
          </w:tcPr>
          <w:p w:rsidR="003E6CC5" w:rsidRPr="00411CA1" w:rsidRDefault="003E6CC5" w:rsidP="00411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A1">
              <w:rPr>
                <w:b/>
              </w:rPr>
              <w:t>SECTION – B (5 X 5 = 25 Marks) Answer any Five Questions</w:t>
            </w:r>
          </w:p>
        </w:tc>
      </w:tr>
      <w:tr w:rsidR="003E6CC5" w:rsidRPr="00D93710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Explain the historical development of </w:t>
            </w:r>
            <w:proofErr w:type="spellStart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 legislation in India.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3E6CC5" w:rsidRPr="00D93710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 the role of the Apprentices Act in skill development.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3E6CC5" w:rsidRPr="00D93710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Examine the objectives and scope of the Payment of Bonus Act, 1965.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3E6CC5" w:rsidRPr="00D93710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Illustrate the benefits provided under the ESI Act, 1948.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3E6CC5" w:rsidRPr="00D93710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Identify the key provisions of the Tamil Nadu Shops and Establishments Act.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  <w:tr w:rsidR="003E6CC5" w:rsidRPr="00D93710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 the health, safety, and welfare provisions under the Factories Act, 1948.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3E6CC5" w:rsidRPr="00D93710" w:rsidTr="00411CA1">
        <w:tc>
          <w:tcPr>
            <w:tcW w:w="1137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063" w:type="dxa"/>
          </w:tcPr>
          <w:p w:rsidR="003E6CC5" w:rsidRPr="00D93710" w:rsidRDefault="003E6CC5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Discuss the machinery for the settlement of industrial disputes under the 1947 Act.</w:t>
            </w:r>
          </w:p>
        </w:tc>
        <w:tc>
          <w:tcPr>
            <w:tcW w:w="862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518" w:type="dxa"/>
          </w:tcPr>
          <w:p w:rsidR="003E6CC5" w:rsidRPr="00D93710" w:rsidRDefault="003E6CC5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3E6CC5" w:rsidRPr="00D93710" w:rsidTr="00411CA1">
        <w:tc>
          <w:tcPr>
            <w:tcW w:w="8856" w:type="dxa"/>
            <w:gridSpan w:val="5"/>
          </w:tcPr>
          <w:p w:rsidR="003E6CC5" w:rsidRPr="00411CA1" w:rsidRDefault="003E6CC5" w:rsidP="00411C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CA1">
              <w:rPr>
                <w:b/>
              </w:rPr>
              <w:t>SECTION – C (4 X 10 = 40 Marks) Answer any Four Questions</w:t>
            </w:r>
          </w:p>
        </w:tc>
      </w:tr>
      <w:tr w:rsidR="002A33C6" w:rsidRPr="00D93710" w:rsidTr="00411CA1">
        <w:tc>
          <w:tcPr>
            <w:tcW w:w="1137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63" w:type="dxa"/>
          </w:tcPr>
          <w:p w:rsidR="002A33C6" w:rsidRPr="00D93710" w:rsidRDefault="002A33C6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Evaluate the importance of Industrial Jurisprudence in shaping Indian </w:t>
            </w:r>
            <w:proofErr w:type="spellStart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 laws.</w:t>
            </w:r>
          </w:p>
        </w:tc>
        <w:tc>
          <w:tcPr>
            <w:tcW w:w="862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518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2A33C6" w:rsidRPr="00D93710" w:rsidTr="00411CA1">
        <w:tc>
          <w:tcPr>
            <w:tcW w:w="1137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63" w:type="dxa"/>
          </w:tcPr>
          <w:p w:rsidR="002A33C6" w:rsidRPr="00D93710" w:rsidRDefault="002A33C6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Assess the relevance and applicability of the Contract </w:t>
            </w:r>
            <w:proofErr w:type="spellStart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D93710">
              <w:rPr>
                <w:rFonts w:ascii="Times New Roman" w:hAnsi="Times New Roman" w:cs="Times New Roman"/>
                <w:sz w:val="24"/>
                <w:szCs w:val="24"/>
              </w:rPr>
              <w:t xml:space="preserve"> Act, 1970 in the current industrial setup.</w:t>
            </w:r>
          </w:p>
        </w:tc>
        <w:tc>
          <w:tcPr>
            <w:tcW w:w="862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518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</w:tr>
      <w:tr w:rsidR="002A33C6" w:rsidRPr="00D93710" w:rsidTr="00411CA1">
        <w:tc>
          <w:tcPr>
            <w:tcW w:w="1137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63" w:type="dxa"/>
          </w:tcPr>
          <w:p w:rsidR="002A33C6" w:rsidRPr="00D93710" w:rsidRDefault="002A33C6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Discuss in detail the objectives and provisions of the Payment of Gratuity Act, 1972.</w:t>
            </w:r>
          </w:p>
        </w:tc>
        <w:tc>
          <w:tcPr>
            <w:tcW w:w="862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518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</w:tr>
      <w:tr w:rsidR="002A33C6" w:rsidRPr="00D93710" w:rsidTr="00411CA1">
        <w:tc>
          <w:tcPr>
            <w:tcW w:w="1137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63" w:type="dxa"/>
          </w:tcPr>
          <w:p w:rsidR="002A33C6" w:rsidRPr="00D93710" w:rsidRDefault="002A33C6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Evaluate the scope, benefits, and implementation of the Employees Provident Fund Act.</w:t>
            </w:r>
          </w:p>
        </w:tc>
        <w:tc>
          <w:tcPr>
            <w:tcW w:w="862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518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</w:tr>
      <w:tr w:rsidR="002A33C6" w:rsidRPr="00D93710" w:rsidTr="00411CA1">
        <w:tc>
          <w:tcPr>
            <w:tcW w:w="1137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63" w:type="dxa"/>
          </w:tcPr>
          <w:p w:rsidR="002A33C6" w:rsidRPr="00D93710" w:rsidRDefault="002A33C6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Design a worker education module on the Tamil Nadu Festival Holidays Act, 1958.</w:t>
            </w:r>
          </w:p>
        </w:tc>
        <w:tc>
          <w:tcPr>
            <w:tcW w:w="862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1518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CO6</w:t>
            </w:r>
          </w:p>
        </w:tc>
      </w:tr>
      <w:tr w:rsidR="002A33C6" w:rsidRPr="00D93710" w:rsidTr="00411CA1">
        <w:tc>
          <w:tcPr>
            <w:tcW w:w="1137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63" w:type="dxa"/>
          </w:tcPr>
          <w:p w:rsidR="002A33C6" w:rsidRPr="00D93710" w:rsidRDefault="002A33C6" w:rsidP="0041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Critically evaluate the Trade Unions Act, 1926 and its implications on industrial democracy.</w:t>
            </w:r>
          </w:p>
        </w:tc>
        <w:tc>
          <w:tcPr>
            <w:tcW w:w="862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1518" w:type="dxa"/>
          </w:tcPr>
          <w:p w:rsidR="002A33C6" w:rsidRPr="00D93710" w:rsidRDefault="002A33C6" w:rsidP="0041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10">
              <w:rPr>
                <w:rFonts w:ascii="Times New Roman" w:hAnsi="Times New Roman" w:cs="Times New Roman"/>
                <w:sz w:val="24"/>
                <w:szCs w:val="24"/>
              </w:rPr>
              <w:t>CO5</w:t>
            </w:r>
          </w:p>
        </w:tc>
      </w:tr>
    </w:tbl>
    <w:p w:rsidR="00D93710" w:rsidRPr="00D93710" w:rsidRDefault="00D93710" w:rsidP="00D93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3710" w:rsidRPr="00D93710" w:rsidRDefault="00D93710" w:rsidP="00D93710">
      <w:pPr>
        <w:jc w:val="both"/>
        <w:rPr>
          <w:rFonts w:ascii="Times New Roman" w:hAnsi="Times New Roman" w:cs="Times New Roman"/>
          <w:sz w:val="24"/>
          <w:szCs w:val="24"/>
        </w:rPr>
      </w:pPr>
      <w:r w:rsidRPr="00D9371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3710" w:rsidRPr="00D937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4F15"/>
    <w:rsid w:val="0029639D"/>
    <w:rsid w:val="002A33C6"/>
    <w:rsid w:val="00326F90"/>
    <w:rsid w:val="003E6CC5"/>
    <w:rsid w:val="00411CA1"/>
    <w:rsid w:val="005B2FAA"/>
    <w:rsid w:val="00AA1D8D"/>
    <w:rsid w:val="00B47730"/>
    <w:rsid w:val="00CB0664"/>
    <w:rsid w:val="00D937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365F5"/>
  <w14:defaultImageDpi w14:val="300"/>
  <w15:docId w15:val="{6663EF44-E097-4A8D-A28A-D8FD5B32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C7C7F5-CD1E-4AEA-8CB7-54DC0001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4</cp:revision>
  <dcterms:created xsi:type="dcterms:W3CDTF">2013-12-23T23:15:00Z</dcterms:created>
  <dcterms:modified xsi:type="dcterms:W3CDTF">2025-07-23T22:08:00Z</dcterms:modified>
  <cp:category/>
</cp:coreProperties>
</file>