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94" w:rsidRDefault="00224E94" w:rsidP="00224E94">
      <w:pPr>
        <w:pStyle w:val="BodyText"/>
        <w:spacing w:before="60" w:line="412" w:lineRule="auto"/>
        <w:ind w:left="1851" w:right="1489"/>
        <w:jc w:val="center"/>
      </w:pPr>
      <w:r>
        <w:t>ANNA</w:t>
      </w:r>
      <w:r>
        <w:rPr>
          <w:spacing w:val="-8"/>
        </w:rPr>
        <w:t xml:space="preserve"> </w:t>
      </w:r>
      <w:r>
        <w:t>ADARSH</w:t>
      </w:r>
      <w:r>
        <w:rPr>
          <w:spacing w:val="-8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>(AUTONOMOUS) B.COM. HONOURS DEGREE</w:t>
      </w:r>
    </w:p>
    <w:p w:rsidR="00224E94" w:rsidRDefault="00224E94" w:rsidP="00224E94">
      <w:pPr>
        <w:pStyle w:val="BodyText"/>
        <w:spacing w:before="2" w:line="412" w:lineRule="auto"/>
        <w:ind w:left="2884" w:right="2522"/>
        <w:jc w:val="center"/>
      </w:pPr>
      <w:r>
        <w:t>End Semester Examination, November 2025 COMPANY</w:t>
      </w:r>
      <w:r>
        <w:rPr>
          <w:spacing w:val="-15"/>
        </w:rPr>
        <w:t xml:space="preserve"> </w:t>
      </w:r>
      <w:r>
        <w:t>LAW</w:t>
      </w:r>
    </w:p>
    <w:p w:rsidR="00224E94" w:rsidRDefault="00224E94" w:rsidP="00224E94">
      <w:pPr>
        <w:spacing w:after="1"/>
        <w:rPr>
          <w:b/>
          <w:sz w:val="19"/>
        </w:rPr>
      </w:pPr>
    </w:p>
    <w:tbl>
      <w:tblPr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0"/>
        <w:gridCol w:w="1880"/>
        <w:gridCol w:w="2400"/>
      </w:tblGrid>
      <w:tr w:rsidR="00224E94" w:rsidTr="002C62B6">
        <w:trPr>
          <w:trHeight w:val="480"/>
        </w:trPr>
        <w:tc>
          <w:tcPr>
            <w:tcW w:w="5660" w:type="dxa"/>
          </w:tcPr>
          <w:p w:rsidR="00224E94" w:rsidRDefault="00224E94" w:rsidP="002C62B6">
            <w:pPr>
              <w:pStyle w:val="TableParagraph"/>
              <w:spacing w:before="30"/>
              <w:ind w:left="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B.Com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(Honors)</w:t>
            </w:r>
          </w:p>
        </w:tc>
        <w:tc>
          <w:tcPr>
            <w:tcW w:w="1880" w:type="dxa"/>
          </w:tcPr>
          <w:p w:rsidR="00224E94" w:rsidRDefault="00224E94" w:rsidP="002C62B6">
            <w:pPr>
              <w:pStyle w:val="TableParagraph"/>
              <w:spacing w:before="30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 : 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400" w:type="dxa"/>
          </w:tcPr>
          <w:p w:rsidR="00224E94" w:rsidRDefault="00224E94" w:rsidP="002C62B6">
            <w:pPr>
              <w:pStyle w:val="TableParagraph"/>
              <w:spacing w:before="30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 :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224E94" w:rsidTr="002C62B6">
        <w:trPr>
          <w:trHeight w:val="459"/>
        </w:trPr>
        <w:tc>
          <w:tcPr>
            <w:tcW w:w="5660" w:type="dxa"/>
          </w:tcPr>
          <w:p w:rsidR="00224E94" w:rsidRDefault="00224E94" w:rsidP="002C62B6">
            <w:pPr>
              <w:pStyle w:val="TableParagraph"/>
              <w:spacing w:before="11"/>
              <w:ind w:left="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</w:tc>
        <w:tc>
          <w:tcPr>
            <w:tcW w:w="4280" w:type="dxa"/>
            <w:gridSpan w:val="2"/>
          </w:tcPr>
          <w:p w:rsidR="00224E94" w:rsidRDefault="00224E94" w:rsidP="002C62B6">
            <w:pPr>
              <w:pStyle w:val="TableParagraph"/>
              <w:spacing w:before="11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224E94" w:rsidTr="002C62B6">
        <w:trPr>
          <w:trHeight w:val="460"/>
        </w:trPr>
        <w:tc>
          <w:tcPr>
            <w:tcW w:w="5660" w:type="dxa"/>
          </w:tcPr>
          <w:p w:rsidR="00224E94" w:rsidRDefault="00224E94" w:rsidP="002C62B6">
            <w:pPr>
              <w:pStyle w:val="TableParagraph"/>
              <w:spacing w:before="12"/>
              <w:ind w:left="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 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280" w:type="dxa"/>
            <w:gridSpan w:val="2"/>
          </w:tcPr>
          <w:p w:rsidR="00224E94" w:rsidRDefault="00224E94" w:rsidP="002C62B6">
            <w:pPr>
              <w:pStyle w:val="TableParagraph"/>
              <w:spacing w:before="12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 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224E94" w:rsidRDefault="00224E94" w:rsidP="00224E94">
      <w:pPr>
        <w:pStyle w:val="BodyText"/>
        <w:spacing w:before="274"/>
        <w:ind w:left="1851" w:right="1491"/>
        <w:jc w:val="center"/>
      </w:pPr>
      <w:r>
        <w:t xml:space="preserve">SECTION – A (10 X 2 = 20 </w:t>
      </w:r>
      <w:r>
        <w:rPr>
          <w:spacing w:val="-2"/>
        </w:rPr>
        <w:t>Marks)</w:t>
      </w:r>
    </w:p>
    <w:p w:rsidR="00224E94" w:rsidRDefault="00224E94" w:rsidP="00224E94">
      <w:pPr>
        <w:pStyle w:val="BodyText"/>
        <w:spacing w:before="42" w:after="33"/>
        <w:ind w:left="1851" w:right="1491"/>
        <w:jc w:val="center"/>
      </w:pPr>
      <w:r>
        <w:t xml:space="preserve">Answer ALL </w:t>
      </w:r>
      <w:r>
        <w:rPr>
          <w:spacing w:val="-2"/>
        </w:rPr>
        <w:t>Questions</w:t>
      </w:r>
    </w:p>
    <w:tbl>
      <w:tblPr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4580"/>
        <w:gridCol w:w="1480"/>
        <w:gridCol w:w="1520"/>
        <w:gridCol w:w="1300"/>
      </w:tblGrid>
      <w:tr w:rsidR="00224E94" w:rsidTr="002C62B6">
        <w:trPr>
          <w:trHeight w:val="500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3"/>
              <w:ind w:left="9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Q.No</w:t>
            </w:r>
            <w:proofErr w:type="spellEnd"/>
          </w:p>
        </w:tc>
        <w:tc>
          <w:tcPr>
            <w:tcW w:w="4580" w:type="dxa"/>
          </w:tcPr>
          <w:p w:rsidR="00224E94" w:rsidRDefault="00224E94" w:rsidP="002C62B6">
            <w:pPr>
              <w:pStyle w:val="TableParagraph"/>
              <w:spacing w:before="3"/>
              <w:ind w:left="290"/>
              <w:jc w:val="left"/>
              <w:rPr>
                <w:b/>
                <w:sz w:val="24"/>
              </w:rPr>
            </w:pP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before="3"/>
              <w:ind w:left="3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before="3"/>
              <w:ind w:left="3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before="3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  <w:r>
              <w:rPr>
                <w:b/>
                <w:spacing w:val="-2"/>
                <w:sz w:val="24"/>
              </w:rPr>
              <w:t>Level</w:t>
            </w:r>
          </w:p>
        </w:tc>
      </w:tr>
      <w:tr w:rsidR="00224E94" w:rsidTr="002C62B6">
        <w:trPr>
          <w:trHeight w:val="519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14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0" w:type="dxa"/>
          </w:tcPr>
          <w:p w:rsidR="00224E94" w:rsidRDefault="00E17A84" w:rsidP="00E17A84">
            <w:pPr>
              <w:pStyle w:val="TableParagraph"/>
              <w:spacing w:before="14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Define a Company.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before="14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before="14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before="14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224E94" w:rsidTr="00E84DCA">
        <w:trPr>
          <w:trHeight w:val="396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5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80" w:type="dxa"/>
          </w:tcPr>
          <w:p w:rsidR="00224E94" w:rsidRDefault="00E17A84" w:rsidP="00E17A84">
            <w:pPr>
              <w:pStyle w:val="TableParagraph"/>
              <w:spacing w:before="5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Explain the term limited liability partnership.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before="5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before="5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before="5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224E94" w:rsidTr="00E84DCA">
        <w:trPr>
          <w:trHeight w:val="351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12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80" w:type="dxa"/>
          </w:tcPr>
          <w:p w:rsidR="00224E94" w:rsidRDefault="005F0B24" w:rsidP="00E17A84">
            <w:pPr>
              <w:pStyle w:val="TableParagraph"/>
              <w:spacing w:before="12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State the meaning of e-filing.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before="12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before="12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before="12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224E94" w:rsidTr="00E84DCA">
        <w:trPr>
          <w:trHeight w:val="423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80" w:type="dxa"/>
          </w:tcPr>
          <w:p w:rsidR="00224E94" w:rsidRDefault="005F0B24" w:rsidP="00E17A84">
            <w:pPr>
              <w:pStyle w:val="TableParagraph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Explain the te</w:t>
            </w:r>
            <w:r w:rsidR="00B01627">
              <w:rPr>
                <w:sz w:val="24"/>
              </w:rPr>
              <w:t>rm P</w:t>
            </w:r>
            <w:r>
              <w:rPr>
                <w:sz w:val="24"/>
              </w:rPr>
              <w:t>rospectus.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line="275" w:lineRule="exact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line="275" w:lineRule="exact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line="275" w:lineRule="exact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224E94" w:rsidTr="00E84DCA">
        <w:trPr>
          <w:trHeight w:val="423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6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80" w:type="dxa"/>
          </w:tcPr>
          <w:p w:rsidR="00224E94" w:rsidRDefault="00EB28E9" w:rsidP="00E17A84">
            <w:pPr>
              <w:pStyle w:val="TableParagraph"/>
              <w:spacing w:before="6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What is meant by resolution?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before="6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before="6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before="6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224E94" w:rsidTr="00E84DCA">
        <w:trPr>
          <w:trHeight w:val="351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line="273" w:lineRule="exact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80" w:type="dxa"/>
          </w:tcPr>
          <w:p w:rsidR="00224E94" w:rsidRDefault="0064033C" w:rsidP="00E17A84">
            <w:pPr>
              <w:pStyle w:val="TableParagraph"/>
              <w:spacing w:line="273" w:lineRule="exact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Enumerate the meaning of Proxy.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line="273" w:lineRule="exact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line="273" w:lineRule="exact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line="273" w:lineRule="exact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224E94" w:rsidTr="00E84DCA">
        <w:trPr>
          <w:trHeight w:val="333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8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80" w:type="dxa"/>
          </w:tcPr>
          <w:p w:rsidR="00224E94" w:rsidRDefault="0064033C" w:rsidP="00E17A84">
            <w:pPr>
              <w:pStyle w:val="TableParagraph"/>
              <w:spacing w:before="8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State any two duties of </w:t>
            </w:r>
            <w:r w:rsidR="0080345F">
              <w:rPr>
                <w:sz w:val="24"/>
              </w:rPr>
              <w:t>Directorship.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before="8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before="8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before="8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224E94" w:rsidTr="00E84DCA">
        <w:trPr>
          <w:trHeight w:val="351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80" w:type="dxa"/>
          </w:tcPr>
          <w:p w:rsidR="00224E94" w:rsidRDefault="0080345F" w:rsidP="00E17A84">
            <w:pPr>
              <w:pStyle w:val="TableParagraph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What is insider trading?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line="275" w:lineRule="exact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line="275" w:lineRule="exact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line="275" w:lineRule="exact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224E94" w:rsidTr="00E84DCA">
        <w:trPr>
          <w:trHeight w:val="333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6"/>
              <w:ind w:left="29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80" w:type="dxa"/>
          </w:tcPr>
          <w:p w:rsidR="00224E94" w:rsidRDefault="00304BE5" w:rsidP="00E17A84">
            <w:pPr>
              <w:pStyle w:val="TableParagraph"/>
              <w:spacing w:before="6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Write short notes on compulsory winding up.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before="6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before="6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before="6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224E94" w:rsidTr="002C62B6">
        <w:trPr>
          <w:trHeight w:val="499"/>
        </w:trPr>
        <w:tc>
          <w:tcPr>
            <w:tcW w:w="1080" w:type="dxa"/>
          </w:tcPr>
          <w:p w:rsidR="00224E94" w:rsidRDefault="00224E94" w:rsidP="002C62B6">
            <w:pPr>
              <w:pStyle w:val="TableParagraph"/>
              <w:spacing w:line="273" w:lineRule="exact"/>
              <w:ind w:left="18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80" w:type="dxa"/>
          </w:tcPr>
          <w:p w:rsidR="00224E94" w:rsidRDefault="00304BE5" w:rsidP="00E17A84">
            <w:pPr>
              <w:pStyle w:val="TableParagraph"/>
              <w:spacing w:line="273" w:lineRule="exact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List any two functions of Company liquidation.</w:t>
            </w:r>
          </w:p>
        </w:tc>
        <w:tc>
          <w:tcPr>
            <w:tcW w:w="1480" w:type="dxa"/>
          </w:tcPr>
          <w:p w:rsidR="00224E94" w:rsidRDefault="00224E94" w:rsidP="002C62B6">
            <w:pPr>
              <w:pStyle w:val="TableParagraph"/>
              <w:spacing w:line="273" w:lineRule="exact"/>
              <w:ind w:left="30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0" w:type="dxa"/>
          </w:tcPr>
          <w:p w:rsidR="00224E94" w:rsidRDefault="00224E94" w:rsidP="002C62B6">
            <w:pPr>
              <w:pStyle w:val="TableParagraph"/>
              <w:spacing w:line="273" w:lineRule="exact"/>
              <w:ind w:left="3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300" w:type="dxa"/>
          </w:tcPr>
          <w:p w:rsidR="00224E94" w:rsidRDefault="00224E94" w:rsidP="002C62B6">
            <w:pPr>
              <w:pStyle w:val="TableParagraph"/>
              <w:spacing w:line="273" w:lineRule="exact"/>
              <w:ind w:left="4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:rsidR="00D1587A" w:rsidRDefault="00D1587A" w:rsidP="00D1587A"/>
    <w:p w:rsidR="00224E94" w:rsidRDefault="00224E94" w:rsidP="00D1587A">
      <w:pPr>
        <w:tabs>
          <w:tab w:val="left" w:pos="1185"/>
        </w:tabs>
        <w:jc w:val="center"/>
      </w:pPr>
      <w:r>
        <w:t xml:space="preserve">SECTION – B (5 X 5 = 25 </w:t>
      </w:r>
      <w:r>
        <w:rPr>
          <w:spacing w:val="-2"/>
        </w:rPr>
        <w:t>Marks)</w:t>
      </w:r>
    </w:p>
    <w:p w:rsidR="00224E94" w:rsidRDefault="00224E94" w:rsidP="00224E94">
      <w:pPr>
        <w:pStyle w:val="BodyText"/>
        <w:spacing w:before="41"/>
        <w:ind w:left="1851" w:right="1492"/>
        <w:jc w:val="center"/>
      </w:pPr>
      <w:r>
        <w:t xml:space="preserve">Answer any FIVE </w:t>
      </w:r>
      <w:r>
        <w:rPr>
          <w:spacing w:val="-2"/>
        </w:rPr>
        <w:t>Questions</w:t>
      </w:r>
    </w:p>
    <w:p w:rsidR="00224E94" w:rsidRDefault="00224E94" w:rsidP="00224E94">
      <w:pPr>
        <w:rPr>
          <w:b/>
          <w:sz w:val="20"/>
        </w:r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6380"/>
        <w:gridCol w:w="860"/>
        <w:gridCol w:w="920"/>
        <w:gridCol w:w="1260"/>
      </w:tblGrid>
      <w:tr w:rsidR="00224E94" w:rsidTr="005D3754">
        <w:trPr>
          <w:trHeight w:val="369"/>
        </w:trPr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09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80" w:type="dxa"/>
          </w:tcPr>
          <w:p w:rsidR="00224E94" w:rsidRDefault="00296DD7" w:rsidP="00507017">
            <w:pPr>
              <w:pStyle w:val="TableParagraph"/>
              <w:spacing w:before="4"/>
              <w:ind w:left="91" w:right="6"/>
              <w:jc w:val="left"/>
              <w:rPr>
                <w:sz w:val="24"/>
              </w:rPr>
            </w:pPr>
            <w:r>
              <w:rPr>
                <w:sz w:val="24"/>
              </w:rPr>
              <w:t>Explain the features of a Company.</w:t>
            </w:r>
          </w:p>
        </w:tc>
        <w:tc>
          <w:tcPr>
            <w:tcW w:w="860" w:type="dxa"/>
          </w:tcPr>
          <w:p w:rsidR="00224E94" w:rsidRDefault="00224E94" w:rsidP="002C62B6">
            <w:pPr>
              <w:pStyle w:val="TableParagraph"/>
              <w:spacing w:before="109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09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260" w:type="dxa"/>
          </w:tcPr>
          <w:p w:rsidR="00224E94" w:rsidRDefault="00224E94" w:rsidP="002C62B6">
            <w:pPr>
              <w:pStyle w:val="TableParagraph"/>
              <w:spacing w:before="109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224E94" w:rsidTr="005D3754">
        <w:trPr>
          <w:trHeight w:val="324"/>
        </w:trPr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16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80" w:type="dxa"/>
          </w:tcPr>
          <w:p w:rsidR="00224E94" w:rsidRDefault="00296DD7" w:rsidP="00507017">
            <w:pPr>
              <w:pStyle w:val="TableParagraph"/>
              <w:spacing w:before="11"/>
              <w:ind w:left="91" w:right="6"/>
              <w:jc w:val="left"/>
              <w:rPr>
                <w:sz w:val="24"/>
              </w:rPr>
            </w:pPr>
            <w:r>
              <w:rPr>
                <w:sz w:val="24"/>
              </w:rPr>
              <w:t>Examine the contents of Memorandum.</w:t>
            </w:r>
          </w:p>
        </w:tc>
        <w:tc>
          <w:tcPr>
            <w:tcW w:w="860" w:type="dxa"/>
          </w:tcPr>
          <w:p w:rsidR="00224E94" w:rsidRDefault="00224E94" w:rsidP="002C62B6">
            <w:pPr>
              <w:pStyle w:val="TableParagraph"/>
              <w:spacing w:before="116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16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260" w:type="dxa"/>
          </w:tcPr>
          <w:p w:rsidR="00224E94" w:rsidRDefault="00224E94" w:rsidP="002C62B6">
            <w:pPr>
              <w:pStyle w:val="TableParagraph"/>
              <w:spacing w:before="11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224E94" w:rsidTr="005D3754">
        <w:trPr>
          <w:trHeight w:val="189"/>
        </w:trPr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03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80" w:type="dxa"/>
          </w:tcPr>
          <w:p w:rsidR="00224E94" w:rsidRDefault="001F0F39" w:rsidP="00507017">
            <w:pPr>
              <w:pStyle w:val="TableParagraph"/>
              <w:ind w:left="91" w:right="6"/>
              <w:jc w:val="left"/>
              <w:rPr>
                <w:sz w:val="24"/>
              </w:rPr>
            </w:pPr>
            <w:r>
              <w:rPr>
                <w:sz w:val="24"/>
              </w:rPr>
              <w:t>Write down the types of meeting.</w:t>
            </w:r>
          </w:p>
        </w:tc>
        <w:tc>
          <w:tcPr>
            <w:tcW w:w="860" w:type="dxa"/>
          </w:tcPr>
          <w:p w:rsidR="00224E94" w:rsidRDefault="00224E94" w:rsidP="002C62B6">
            <w:pPr>
              <w:pStyle w:val="TableParagraph"/>
              <w:spacing w:before="103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03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260" w:type="dxa"/>
          </w:tcPr>
          <w:p w:rsidR="00224E94" w:rsidRDefault="00224E94" w:rsidP="002C62B6">
            <w:pPr>
              <w:pStyle w:val="TableParagraph"/>
              <w:spacing w:before="103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224E94" w:rsidTr="005D3754">
        <w:trPr>
          <w:trHeight w:val="324"/>
        </w:trPr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06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80" w:type="dxa"/>
          </w:tcPr>
          <w:p w:rsidR="00224E94" w:rsidRDefault="00315AE3" w:rsidP="00507017">
            <w:pPr>
              <w:pStyle w:val="TableParagraph"/>
              <w:spacing w:before="1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What are the functions of NCLT?</w:t>
            </w:r>
          </w:p>
        </w:tc>
        <w:tc>
          <w:tcPr>
            <w:tcW w:w="860" w:type="dxa"/>
          </w:tcPr>
          <w:p w:rsidR="00224E94" w:rsidRDefault="00224E94" w:rsidP="002C62B6">
            <w:pPr>
              <w:pStyle w:val="TableParagraph"/>
              <w:spacing w:before="106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06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260" w:type="dxa"/>
          </w:tcPr>
          <w:p w:rsidR="00224E94" w:rsidRDefault="00224E94" w:rsidP="002C62B6">
            <w:pPr>
              <w:pStyle w:val="TableParagraph"/>
              <w:spacing w:before="10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224E94" w:rsidTr="005D3754">
        <w:trPr>
          <w:trHeight w:val="369"/>
        </w:trPr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17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80" w:type="dxa"/>
          </w:tcPr>
          <w:p w:rsidR="00224E94" w:rsidRDefault="002B067A" w:rsidP="00507017">
            <w:pPr>
              <w:pStyle w:val="TableParagraph"/>
              <w:spacing w:before="12"/>
              <w:ind w:left="91" w:right="-29"/>
              <w:jc w:val="left"/>
              <w:rPr>
                <w:sz w:val="24"/>
              </w:rPr>
            </w:pPr>
            <w:r>
              <w:rPr>
                <w:sz w:val="24"/>
              </w:rPr>
              <w:t>Explain the consequences of winding up order.</w:t>
            </w:r>
          </w:p>
        </w:tc>
        <w:tc>
          <w:tcPr>
            <w:tcW w:w="860" w:type="dxa"/>
          </w:tcPr>
          <w:p w:rsidR="00224E94" w:rsidRDefault="00224E94" w:rsidP="002C62B6">
            <w:pPr>
              <w:pStyle w:val="TableParagraph"/>
              <w:spacing w:before="117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17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260" w:type="dxa"/>
          </w:tcPr>
          <w:p w:rsidR="00224E94" w:rsidRDefault="00224E94" w:rsidP="002C62B6">
            <w:pPr>
              <w:pStyle w:val="TableParagraph"/>
              <w:spacing w:before="117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224E94" w:rsidTr="005D3754">
        <w:trPr>
          <w:trHeight w:val="324"/>
        </w:trPr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04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380" w:type="dxa"/>
          </w:tcPr>
          <w:p w:rsidR="00224E94" w:rsidRDefault="008D25DF" w:rsidP="00507017">
            <w:pPr>
              <w:pStyle w:val="TableParagraph"/>
              <w:ind w:left="91" w:right="6"/>
              <w:jc w:val="left"/>
              <w:rPr>
                <w:sz w:val="24"/>
              </w:rPr>
            </w:pPr>
            <w:r>
              <w:rPr>
                <w:sz w:val="24"/>
              </w:rPr>
              <w:t>Examine the kinds of Share Capital.</w:t>
            </w:r>
          </w:p>
        </w:tc>
        <w:tc>
          <w:tcPr>
            <w:tcW w:w="860" w:type="dxa"/>
          </w:tcPr>
          <w:p w:rsidR="00224E94" w:rsidRDefault="00224E94" w:rsidP="002C62B6">
            <w:pPr>
              <w:pStyle w:val="TableParagraph"/>
              <w:spacing w:before="104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04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260" w:type="dxa"/>
          </w:tcPr>
          <w:p w:rsidR="00224E94" w:rsidRDefault="00224E94" w:rsidP="002C62B6">
            <w:pPr>
              <w:pStyle w:val="TableParagraph"/>
              <w:spacing w:before="104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224E94" w:rsidTr="005D3754">
        <w:trPr>
          <w:trHeight w:val="369"/>
        </w:trPr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11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380" w:type="dxa"/>
          </w:tcPr>
          <w:p w:rsidR="00224E94" w:rsidRDefault="008D25DF" w:rsidP="00507017">
            <w:pPr>
              <w:pStyle w:val="TableParagraph"/>
              <w:spacing w:before="6"/>
              <w:ind w:left="91" w:right="6"/>
              <w:jc w:val="left"/>
              <w:rPr>
                <w:sz w:val="24"/>
              </w:rPr>
            </w:pPr>
            <w:r>
              <w:rPr>
                <w:sz w:val="24"/>
              </w:rPr>
              <w:t>Write down the qualifications of an auditor.</w:t>
            </w:r>
          </w:p>
        </w:tc>
        <w:tc>
          <w:tcPr>
            <w:tcW w:w="860" w:type="dxa"/>
          </w:tcPr>
          <w:p w:rsidR="00224E94" w:rsidRDefault="00224E94" w:rsidP="002C62B6">
            <w:pPr>
              <w:pStyle w:val="TableParagraph"/>
              <w:spacing w:before="111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11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260" w:type="dxa"/>
          </w:tcPr>
          <w:p w:rsidR="00224E94" w:rsidRDefault="00224E94" w:rsidP="002C62B6">
            <w:pPr>
              <w:pStyle w:val="TableParagraph"/>
              <w:spacing w:before="111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224E94" w:rsidTr="002C62B6">
        <w:trPr>
          <w:trHeight w:val="520"/>
        </w:trPr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18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380" w:type="dxa"/>
          </w:tcPr>
          <w:p w:rsidR="00224E94" w:rsidRDefault="008801C9" w:rsidP="00507017">
            <w:pPr>
              <w:pStyle w:val="TableParagraph"/>
              <w:spacing w:before="13"/>
              <w:ind w:left="91"/>
              <w:jc w:val="left"/>
              <w:rPr>
                <w:sz w:val="24"/>
              </w:rPr>
            </w:pPr>
            <w:r>
              <w:rPr>
                <w:sz w:val="24"/>
              </w:rPr>
              <w:t>Discuss the disqualifications of board of directors.</w:t>
            </w:r>
          </w:p>
        </w:tc>
        <w:tc>
          <w:tcPr>
            <w:tcW w:w="860" w:type="dxa"/>
          </w:tcPr>
          <w:p w:rsidR="00224E94" w:rsidRDefault="00224E94" w:rsidP="002C62B6">
            <w:pPr>
              <w:pStyle w:val="TableParagraph"/>
              <w:spacing w:before="118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0" w:type="dxa"/>
          </w:tcPr>
          <w:p w:rsidR="00224E94" w:rsidRDefault="00224E94" w:rsidP="002C62B6">
            <w:pPr>
              <w:pStyle w:val="TableParagraph"/>
              <w:spacing w:before="118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260" w:type="dxa"/>
          </w:tcPr>
          <w:p w:rsidR="00224E94" w:rsidRDefault="00224E94" w:rsidP="002C62B6">
            <w:pPr>
              <w:pStyle w:val="TableParagraph"/>
              <w:spacing w:before="118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</w:tbl>
    <w:p w:rsidR="00224E94" w:rsidRDefault="00224E94" w:rsidP="00224E94">
      <w:pPr>
        <w:rPr>
          <w:b/>
          <w:sz w:val="24"/>
        </w:rPr>
      </w:pPr>
    </w:p>
    <w:p w:rsidR="00224E94" w:rsidRDefault="00224E94" w:rsidP="00224E94">
      <w:pPr>
        <w:pStyle w:val="BodyText"/>
        <w:spacing w:before="1"/>
        <w:ind w:left="2029" w:right="1489"/>
        <w:jc w:val="center"/>
      </w:pPr>
      <w:r>
        <w:lastRenderedPageBreak/>
        <w:t xml:space="preserve">SECTION – C (2 X 15 = 30 </w:t>
      </w:r>
      <w:r>
        <w:rPr>
          <w:spacing w:val="-2"/>
        </w:rPr>
        <w:t>Marks)</w:t>
      </w:r>
    </w:p>
    <w:p w:rsidR="00224E94" w:rsidRDefault="00224E94" w:rsidP="00224E94">
      <w:pPr>
        <w:pStyle w:val="BodyText"/>
        <w:spacing w:before="41"/>
        <w:ind w:left="1851" w:right="1492"/>
        <w:jc w:val="center"/>
      </w:pPr>
      <w:r>
        <w:t>Answer any TWO</w:t>
      </w:r>
      <w:r>
        <w:rPr>
          <w:spacing w:val="60"/>
        </w:rPr>
        <w:t xml:space="preserve"> </w:t>
      </w:r>
      <w:r>
        <w:t xml:space="preserve">Questions of which Qn.No.19 is </w:t>
      </w:r>
      <w:r>
        <w:rPr>
          <w:spacing w:val="-2"/>
        </w:rPr>
        <w:t>COMPULSORY</w:t>
      </w:r>
    </w:p>
    <w:p w:rsidR="00224E94" w:rsidRDefault="00224E94" w:rsidP="00224E94">
      <w:pPr>
        <w:spacing w:before="118"/>
        <w:rPr>
          <w:b/>
          <w:sz w:val="20"/>
        </w:r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6761"/>
        <w:gridCol w:w="399"/>
        <w:gridCol w:w="1080"/>
        <w:gridCol w:w="1040"/>
      </w:tblGrid>
      <w:tr w:rsidR="00224E94" w:rsidTr="00087509">
        <w:trPr>
          <w:trHeight w:val="423"/>
        </w:trPr>
        <w:tc>
          <w:tcPr>
            <w:tcW w:w="1000" w:type="dxa"/>
          </w:tcPr>
          <w:p w:rsidR="00224E94" w:rsidRDefault="00224E94" w:rsidP="002C62B6">
            <w:pPr>
              <w:pStyle w:val="TableParagraph"/>
              <w:spacing w:before="111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761" w:type="dxa"/>
          </w:tcPr>
          <w:p w:rsidR="00A42685" w:rsidRPr="00A42685" w:rsidRDefault="00A42685" w:rsidP="009173B2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42685">
              <w:rPr>
                <w:sz w:val="24"/>
                <w:szCs w:val="24"/>
              </w:rPr>
              <w:t>XYZ Ltd. is a mid-sized private company incorporated under the Companies Act, 2013. The company has a Board of 5 directors and 150 shareholders. In FY 2023-24, several issues arose related to the conduct of Board and General Meetings.</w:t>
            </w:r>
          </w:p>
          <w:p w:rsidR="00A42685" w:rsidRPr="00A42685" w:rsidRDefault="00A42685" w:rsidP="00A42685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bCs/>
                <w:sz w:val="27"/>
                <w:szCs w:val="27"/>
              </w:rPr>
            </w:pPr>
            <w:r w:rsidRPr="00FF63AC">
              <w:rPr>
                <w:bCs/>
                <w:sz w:val="27"/>
                <w:szCs w:val="27"/>
              </w:rPr>
              <w:t>Key Facts</w:t>
            </w:r>
          </w:p>
          <w:p w:rsidR="00A42685" w:rsidRPr="00A42685" w:rsidRDefault="00A42685" w:rsidP="009173B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42685">
              <w:rPr>
                <w:sz w:val="24"/>
                <w:szCs w:val="24"/>
              </w:rPr>
              <w:t xml:space="preserve">The company held a Board Meeting on </w:t>
            </w:r>
            <w:r w:rsidRPr="00FF63AC">
              <w:rPr>
                <w:bCs/>
                <w:sz w:val="24"/>
                <w:szCs w:val="24"/>
              </w:rPr>
              <w:t>March 10, 2024</w:t>
            </w:r>
            <w:r w:rsidRPr="00A42685">
              <w:rPr>
                <w:sz w:val="24"/>
                <w:szCs w:val="24"/>
              </w:rPr>
              <w:t xml:space="preserve"> to approve the financial statements.</w:t>
            </w:r>
          </w:p>
          <w:p w:rsidR="00A42685" w:rsidRPr="00A42685" w:rsidRDefault="00A42685" w:rsidP="009173B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42685">
              <w:rPr>
                <w:sz w:val="24"/>
                <w:szCs w:val="24"/>
              </w:rPr>
              <w:t xml:space="preserve">No </w:t>
            </w:r>
            <w:r w:rsidRPr="00FF63AC">
              <w:rPr>
                <w:bCs/>
                <w:sz w:val="24"/>
                <w:szCs w:val="24"/>
              </w:rPr>
              <w:t>notice</w:t>
            </w:r>
            <w:r w:rsidRPr="00A42685">
              <w:rPr>
                <w:sz w:val="24"/>
                <w:szCs w:val="24"/>
              </w:rPr>
              <w:t xml:space="preserve"> was sent to one of the directors (Director A), who was out of the country.</w:t>
            </w:r>
          </w:p>
          <w:p w:rsidR="00A42685" w:rsidRPr="00A42685" w:rsidRDefault="00A42685" w:rsidP="009173B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42685">
              <w:rPr>
                <w:sz w:val="24"/>
                <w:szCs w:val="24"/>
              </w:rPr>
              <w:t xml:space="preserve">The Board approved the financials and decided to call an </w:t>
            </w:r>
            <w:r w:rsidRPr="00FF63AC">
              <w:rPr>
                <w:bCs/>
                <w:sz w:val="24"/>
                <w:szCs w:val="24"/>
              </w:rPr>
              <w:t>Annual General Meeting (AGM)</w:t>
            </w:r>
            <w:r w:rsidRPr="00A42685">
              <w:rPr>
                <w:sz w:val="24"/>
                <w:szCs w:val="24"/>
              </w:rPr>
              <w:t xml:space="preserve"> on </w:t>
            </w:r>
            <w:r w:rsidRPr="00FF63AC">
              <w:rPr>
                <w:bCs/>
                <w:sz w:val="24"/>
                <w:szCs w:val="24"/>
              </w:rPr>
              <w:t>April 15, 2024</w:t>
            </w:r>
            <w:r w:rsidRPr="00A42685">
              <w:rPr>
                <w:sz w:val="24"/>
                <w:szCs w:val="24"/>
              </w:rPr>
              <w:t>.</w:t>
            </w:r>
          </w:p>
          <w:p w:rsidR="00A42685" w:rsidRPr="00A42685" w:rsidRDefault="00A42685" w:rsidP="009173B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42685">
              <w:rPr>
                <w:sz w:val="24"/>
                <w:szCs w:val="24"/>
              </w:rPr>
              <w:t xml:space="preserve">The </w:t>
            </w:r>
            <w:r w:rsidRPr="00FF63AC">
              <w:rPr>
                <w:bCs/>
                <w:sz w:val="24"/>
                <w:szCs w:val="24"/>
              </w:rPr>
              <w:t>notice of the AGM</w:t>
            </w:r>
            <w:r w:rsidRPr="00A42685">
              <w:rPr>
                <w:sz w:val="24"/>
                <w:szCs w:val="24"/>
              </w:rPr>
              <w:t xml:space="preserve"> was sent via email to shareholders on </w:t>
            </w:r>
            <w:r w:rsidRPr="00FF63AC">
              <w:rPr>
                <w:bCs/>
                <w:sz w:val="24"/>
                <w:szCs w:val="24"/>
              </w:rPr>
              <w:t>April 10, 2024</w:t>
            </w:r>
            <w:r w:rsidRPr="00A42685">
              <w:rPr>
                <w:sz w:val="24"/>
                <w:szCs w:val="24"/>
              </w:rPr>
              <w:t>.</w:t>
            </w:r>
          </w:p>
          <w:p w:rsidR="00A42685" w:rsidRPr="00A42685" w:rsidRDefault="00A42685" w:rsidP="009173B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42685">
              <w:rPr>
                <w:sz w:val="24"/>
                <w:szCs w:val="24"/>
              </w:rPr>
              <w:t>A group of minority shareholders alleged that:</w:t>
            </w:r>
          </w:p>
          <w:p w:rsidR="00A42685" w:rsidRPr="00A42685" w:rsidRDefault="00A42685" w:rsidP="009173B2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42685">
              <w:rPr>
                <w:sz w:val="24"/>
                <w:szCs w:val="24"/>
              </w:rPr>
              <w:t>The short notice (less than 21 clear days) violated Section 101 of the Companies Act.</w:t>
            </w:r>
          </w:p>
          <w:p w:rsidR="00A42685" w:rsidRDefault="00A42685" w:rsidP="00D1587A">
            <w:pPr>
              <w:widowControl/>
              <w:numPr>
                <w:ilvl w:val="1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A42685">
              <w:rPr>
                <w:sz w:val="24"/>
                <w:szCs w:val="24"/>
              </w:rPr>
              <w:t>The absence of Director A in the Board Meeting made the resolution invalid.</w:t>
            </w:r>
          </w:p>
          <w:p w:rsidR="00FF63AC" w:rsidRPr="00D1587A" w:rsidRDefault="00FF63AC" w:rsidP="00D1587A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1587A">
              <w:rPr>
                <w:b/>
                <w:sz w:val="24"/>
                <w:szCs w:val="24"/>
              </w:rPr>
              <w:t>Answer the following:</w:t>
            </w:r>
          </w:p>
          <w:p w:rsidR="00280919" w:rsidRPr="00FF63AC" w:rsidRDefault="00280919" w:rsidP="00D1587A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</w:rPr>
            </w:pPr>
            <w:r w:rsidRPr="00FF63AC">
              <w:rPr>
                <w:bCs/>
                <w:sz w:val="24"/>
                <w:szCs w:val="24"/>
              </w:rPr>
              <w:t>Was the Board Meeting valid despite one director not receiving notice?</w:t>
            </w:r>
          </w:p>
          <w:p w:rsidR="00280919" w:rsidRPr="00FF63AC" w:rsidRDefault="00280919" w:rsidP="0028091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FF63AC">
              <w:rPr>
                <w:bCs/>
                <w:sz w:val="24"/>
                <w:szCs w:val="24"/>
              </w:rPr>
              <w:t>Did the company comply with notice requirements for the AGM?</w:t>
            </w:r>
          </w:p>
          <w:p w:rsidR="00224E94" w:rsidRPr="00D1587A" w:rsidRDefault="00280919" w:rsidP="00D1587A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FF63AC">
              <w:rPr>
                <w:bCs/>
                <w:sz w:val="24"/>
                <w:szCs w:val="24"/>
              </w:rPr>
              <w:t>What are the consequences of these procedural lapses?</w:t>
            </w:r>
          </w:p>
        </w:tc>
        <w:tc>
          <w:tcPr>
            <w:tcW w:w="399" w:type="dxa"/>
          </w:tcPr>
          <w:p w:rsidR="00224E94" w:rsidRDefault="00224E94" w:rsidP="002C62B6">
            <w:pPr>
              <w:pStyle w:val="TableParagraph"/>
              <w:spacing w:before="111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111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040" w:type="dxa"/>
          </w:tcPr>
          <w:p w:rsidR="00224E94" w:rsidRDefault="00224E94" w:rsidP="002C62B6">
            <w:pPr>
              <w:pStyle w:val="TableParagraph"/>
              <w:spacing w:before="111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224E94" w:rsidTr="00087509">
        <w:trPr>
          <w:trHeight w:val="333"/>
        </w:trPr>
        <w:tc>
          <w:tcPr>
            <w:tcW w:w="1000" w:type="dxa"/>
          </w:tcPr>
          <w:p w:rsidR="00224E94" w:rsidRDefault="00224E94" w:rsidP="002C62B6">
            <w:pPr>
              <w:pStyle w:val="TableParagraph"/>
              <w:spacing w:before="114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761" w:type="dxa"/>
          </w:tcPr>
          <w:p w:rsidR="00224E94" w:rsidRDefault="00087509" w:rsidP="009C0E08">
            <w:pPr>
              <w:pStyle w:val="TableParagraph"/>
              <w:spacing w:before="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Explain the different types of Companies.</w:t>
            </w:r>
          </w:p>
        </w:tc>
        <w:tc>
          <w:tcPr>
            <w:tcW w:w="399" w:type="dxa"/>
          </w:tcPr>
          <w:p w:rsidR="00224E94" w:rsidRDefault="00224E94" w:rsidP="002C62B6">
            <w:pPr>
              <w:pStyle w:val="TableParagraph"/>
              <w:spacing w:before="114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114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040" w:type="dxa"/>
          </w:tcPr>
          <w:p w:rsidR="00224E94" w:rsidRDefault="00224E94" w:rsidP="002C62B6">
            <w:pPr>
              <w:pStyle w:val="TableParagraph"/>
              <w:spacing w:before="114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224E94" w:rsidTr="00087509">
        <w:trPr>
          <w:trHeight w:val="288"/>
        </w:trPr>
        <w:tc>
          <w:tcPr>
            <w:tcW w:w="1000" w:type="dxa"/>
          </w:tcPr>
          <w:p w:rsidR="00224E94" w:rsidRDefault="00224E94" w:rsidP="002C62B6">
            <w:pPr>
              <w:pStyle w:val="TableParagraph"/>
              <w:spacing w:before="101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761" w:type="dxa"/>
          </w:tcPr>
          <w:p w:rsidR="00224E94" w:rsidRDefault="00087509" w:rsidP="009C0E0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Discuss the modes of winding up and Explain powers of tribunal.</w:t>
            </w:r>
            <w:bookmarkStart w:id="0" w:name="_GoBack"/>
            <w:bookmarkEnd w:id="0"/>
          </w:p>
        </w:tc>
        <w:tc>
          <w:tcPr>
            <w:tcW w:w="399" w:type="dxa"/>
          </w:tcPr>
          <w:p w:rsidR="00224E94" w:rsidRDefault="00224E94" w:rsidP="002C62B6">
            <w:pPr>
              <w:pStyle w:val="TableParagraph"/>
              <w:spacing w:before="101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80" w:type="dxa"/>
          </w:tcPr>
          <w:p w:rsidR="00224E94" w:rsidRDefault="00224E94" w:rsidP="002C62B6">
            <w:pPr>
              <w:pStyle w:val="TableParagraph"/>
              <w:spacing w:before="101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040" w:type="dxa"/>
          </w:tcPr>
          <w:p w:rsidR="00224E94" w:rsidRDefault="00224E94" w:rsidP="002C62B6">
            <w:pPr>
              <w:pStyle w:val="TableParagraph"/>
              <w:spacing w:before="101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:rsidR="00224E94" w:rsidRDefault="00224E94" w:rsidP="00224E94"/>
    <w:p w:rsidR="00884FF4" w:rsidRDefault="00884FF4"/>
    <w:sectPr w:rsidR="00884FF4">
      <w:pgSz w:w="12240" w:h="15840"/>
      <w:pgMar w:top="14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28"/>
    <w:rsid w:val="00087509"/>
    <w:rsid w:val="000D79FE"/>
    <w:rsid w:val="001F0F39"/>
    <w:rsid w:val="00224E94"/>
    <w:rsid w:val="00280919"/>
    <w:rsid w:val="00296DD7"/>
    <w:rsid w:val="002B067A"/>
    <w:rsid w:val="00304BE5"/>
    <w:rsid w:val="0031426E"/>
    <w:rsid w:val="00315AE3"/>
    <w:rsid w:val="00507017"/>
    <w:rsid w:val="00547728"/>
    <w:rsid w:val="005D3754"/>
    <w:rsid w:val="005F0B24"/>
    <w:rsid w:val="0064033C"/>
    <w:rsid w:val="0080345F"/>
    <w:rsid w:val="008801C9"/>
    <w:rsid w:val="00884FF4"/>
    <w:rsid w:val="008D25DF"/>
    <w:rsid w:val="009173B2"/>
    <w:rsid w:val="009C0E08"/>
    <w:rsid w:val="00A42685"/>
    <w:rsid w:val="00B01627"/>
    <w:rsid w:val="00BC348D"/>
    <w:rsid w:val="00C84F5B"/>
    <w:rsid w:val="00CF458F"/>
    <w:rsid w:val="00D1587A"/>
    <w:rsid w:val="00E17A84"/>
    <w:rsid w:val="00E84DCA"/>
    <w:rsid w:val="00EB28E9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424A"/>
  <w15:chartTrackingRefBased/>
  <w15:docId w15:val="{2BD14865-A59E-4E9A-AB00-92621B75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4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A4268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E9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4E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4E94"/>
    <w:pPr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A426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4268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42685"/>
    <w:rPr>
      <w:b/>
      <w:bCs/>
    </w:rPr>
  </w:style>
  <w:style w:type="paragraph" w:styleId="ListParagraph">
    <w:name w:val="List Paragraph"/>
    <w:basedOn w:val="Normal"/>
    <w:uiPriority w:val="34"/>
    <w:qFormat/>
    <w:rsid w:val="0028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</dc:creator>
  <cp:keywords/>
  <dc:description/>
  <cp:lastModifiedBy>Department</cp:lastModifiedBy>
  <cp:revision>30</cp:revision>
  <dcterms:created xsi:type="dcterms:W3CDTF">2025-07-11T09:51:00Z</dcterms:created>
  <dcterms:modified xsi:type="dcterms:W3CDTF">2025-07-14T09:43:00Z</dcterms:modified>
</cp:coreProperties>
</file>