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B7" w:rsidRDefault="00602BB7" w:rsidP="00602BB7">
      <w:pPr>
        <w:pStyle w:val="BodyText"/>
        <w:spacing w:before="179"/>
        <w:ind w:left="695"/>
      </w:pPr>
      <w:r>
        <w:t>QUESTION</w:t>
      </w:r>
      <w:r>
        <w:rPr>
          <w:spacing w:val="-2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 xml:space="preserve">PATTERN FOR END SEMESTER </w:t>
      </w:r>
      <w:r>
        <w:rPr>
          <w:spacing w:val="-2"/>
        </w:rPr>
        <w:t>EXAMINATION</w:t>
      </w:r>
    </w:p>
    <w:p w:rsidR="00602BB7" w:rsidRDefault="00602BB7" w:rsidP="00602BB7">
      <w:pPr>
        <w:spacing w:before="136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2520"/>
        <w:gridCol w:w="2062"/>
      </w:tblGrid>
      <w:tr w:rsidR="00602BB7" w:rsidTr="009E5968">
        <w:trPr>
          <w:trHeight w:val="340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27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Programme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Corporate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Secretaryship</w:t>
            </w:r>
          </w:p>
        </w:tc>
        <w:tc>
          <w:tcPr>
            <w:tcW w:w="2520" w:type="dxa"/>
          </w:tcPr>
          <w:p w:rsidR="00602BB7" w:rsidRDefault="00602BB7" w:rsidP="009E5968">
            <w:pPr>
              <w:pStyle w:val="TableParagraph"/>
              <w:spacing w:before="63" w:line="256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62" w:type="dxa"/>
          </w:tcPr>
          <w:p w:rsidR="00602BB7" w:rsidRDefault="00602BB7" w:rsidP="009E5968">
            <w:pPr>
              <w:pStyle w:val="TableParagraph"/>
              <w:spacing w:before="63" w:line="256" w:lineRule="exact"/>
              <w:ind w:left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602BB7" w:rsidTr="009E5968">
        <w:trPr>
          <w:trHeight w:val="378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61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Strategic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Management</w:t>
            </w:r>
          </w:p>
        </w:tc>
        <w:tc>
          <w:tcPr>
            <w:tcW w:w="4582" w:type="dxa"/>
            <w:gridSpan w:val="2"/>
          </w:tcPr>
          <w:p w:rsidR="00602BB7" w:rsidRDefault="00602BB7" w:rsidP="009E5968">
            <w:pPr>
              <w:pStyle w:val="TableParagraph"/>
              <w:spacing w:before="73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24PCMCS104</w:t>
            </w:r>
          </w:p>
        </w:tc>
      </w:tr>
      <w:tr w:rsidR="00602BB7" w:rsidTr="009E5968">
        <w:trPr>
          <w:trHeight w:val="318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39" w:line="259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582" w:type="dxa"/>
            <w:gridSpan w:val="2"/>
          </w:tcPr>
          <w:p w:rsidR="00602BB7" w:rsidRDefault="00602BB7" w:rsidP="009E5968">
            <w:pPr>
              <w:pStyle w:val="TableParagraph"/>
              <w:spacing w:before="39" w:line="259" w:lineRule="exact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602BB7" w:rsidRDefault="00602BB7" w:rsidP="00602BB7">
      <w:pPr>
        <w:pStyle w:val="BodyText"/>
        <w:spacing w:before="11" w:after="37"/>
        <w:ind w:left="1542"/>
      </w:pPr>
      <w:r>
        <w:t>SECTION</w:t>
      </w:r>
      <w:r>
        <w:rPr>
          <w:spacing w:val="-2"/>
        </w:rPr>
        <w:t xml:space="preserve"> </w:t>
      </w:r>
      <w:r>
        <w:t>– A (10 X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 10 Marks) Answer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tbl>
      <w:tblPr>
        <w:tblW w:w="9362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850"/>
        <w:gridCol w:w="992"/>
        <w:gridCol w:w="1040"/>
      </w:tblGrid>
      <w:tr w:rsidR="00602BB7" w:rsidTr="00602BB7">
        <w:trPr>
          <w:trHeight w:val="551"/>
        </w:trPr>
        <w:tc>
          <w:tcPr>
            <w:tcW w:w="1080" w:type="dxa"/>
          </w:tcPr>
          <w:p w:rsidR="00602BB7" w:rsidRDefault="00602BB7" w:rsidP="009E5968">
            <w:pPr>
              <w:pStyle w:val="TableParagraph"/>
              <w:spacing w:line="276" w:lineRule="exact"/>
              <w:ind w:left="361" w:right="105" w:hanging="31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400" w:type="dxa"/>
          </w:tcPr>
          <w:p w:rsidR="00602BB7" w:rsidRDefault="00602BB7" w:rsidP="009E5968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50" w:type="dxa"/>
          </w:tcPr>
          <w:p w:rsidR="00602BB7" w:rsidRDefault="00602BB7" w:rsidP="009E5968">
            <w:pPr>
              <w:pStyle w:val="TableParagraph"/>
              <w:spacing w:line="275" w:lineRule="exact"/>
              <w:ind w:left="96" w:righ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992" w:type="dxa"/>
          </w:tcPr>
          <w:p w:rsidR="00602BB7" w:rsidRDefault="00602BB7" w:rsidP="009E5968">
            <w:pPr>
              <w:pStyle w:val="TableParagraph"/>
              <w:spacing w:line="276" w:lineRule="exact"/>
              <w:ind w:left="71" w:right="54" w:firstLine="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7"/>
                <w:sz w:val="24"/>
              </w:rPr>
              <w:t>K6)</w:t>
            </w:r>
          </w:p>
        </w:tc>
        <w:tc>
          <w:tcPr>
            <w:tcW w:w="1040" w:type="dxa"/>
          </w:tcPr>
          <w:p w:rsidR="00602BB7" w:rsidRDefault="00602BB7" w:rsidP="009E5968">
            <w:pPr>
              <w:pStyle w:val="TableParagraph"/>
              <w:spacing w:line="276" w:lineRule="exact"/>
              <w:ind w:left="34" w:right="-44" w:firstLine="32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4"/>
                <w:sz w:val="24"/>
              </w:rPr>
              <w:t>CO1-CO5</w:t>
            </w:r>
          </w:p>
        </w:tc>
      </w:tr>
      <w:tr w:rsidR="003206E1" w:rsidTr="00BC495E">
        <w:trPr>
          <w:trHeight w:val="274"/>
        </w:trPr>
        <w:tc>
          <w:tcPr>
            <w:tcW w:w="1080" w:type="dxa"/>
            <w:vAlign w:val="center"/>
          </w:tcPr>
          <w:p w:rsidR="003206E1" w:rsidRDefault="003206E1" w:rsidP="003206E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State the objective of Strategic Cost Management.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3206E1" w:rsidTr="00BC495E">
        <w:trPr>
          <w:trHeight w:val="277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meant by Quality Cost?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do you understand by Lean System?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meant by Cost Reduction?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3206E1" w:rsidTr="00BC495E">
        <w:trPr>
          <w:trHeight w:val="277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the concept of Learning Curve.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Life Cycle Costing?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3206E1" w:rsidTr="00BC495E">
        <w:trPr>
          <w:trHeight w:val="354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Identify the basis of overhead allocation under Activity Based Costing.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3206E1" w:rsidTr="00BC495E">
        <w:trPr>
          <w:trHeight w:val="20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meant by a Cost Driver?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pricing based on opportunity cost?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the purpose of Negotiated Transfer Pricing.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3206E1" w:rsidTr="00BC495E">
        <w:trPr>
          <w:trHeight w:val="275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the meaning of Minimum Support Price (MSP).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  <w:tr w:rsidR="003206E1" w:rsidTr="00BC495E">
        <w:trPr>
          <w:trHeight w:val="277"/>
        </w:trPr>
        <w:tc>
          <w:tcPr>
            <w:tcW w:w="108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00" w:type="dxa"/>
            <w:vAlign w:val="center"/>
          </w:tcPr>
          <w:p w:rsidR="003206E1" w:rsidRDefault="003206E1" w:rsidP="003206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Mention any one feature of the Information Technology (IT) sector.</w:t>
            </w:r>
          </w:p>
        </w:tc>
        <w:tc>
          <w:tcPr>
            <w:tcW w:w="85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3206E1" w:rsidRDefault="003206E1" w:rsidP="0032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</w:tbl>
    <w:p w:rsidR="00922DAA" w:rsidRDefault="00922DAA"/>
    <w:p w:rsidR="00602BB7" w:rsidRDefault="00602BB7" w:rsidP="00602BB7">
      <w:pPr>
        <w:pStyle w:val="BodyText"/>
        <w:spacing w:after="26"/>
        <w:ind w:left="1537"/>
      </w:pPr>
      <w:r>
        <w:t>SECTION</w:t>
      </w:r>
      <w:r>
        <w:rPr>
          <w:spacing w:val="-3"/>
        </w:rPr>
        <w:t xml:space="preserve"> </w:t>
      </w:r>
      <w:r>
        <w:t>– B (5</w:t>
      </w:r>
      <w:r>
        <w:rPr>
          <w:spacing w:val="-1"/>
        </w:rPr>
        <w:t xml:space="preserve"> </w:t>
      </w:r>
      <w:r>
        <w:t>X 5 =</w:t>
      </w:r>
      <w:r>
        <w:rPr>
          <w:spacing w:val="-4"/>
        </w:rPr>
        <w:t xml:space="preserve"> </w:t>
      </w:r>
      <w:r>
        <w:t>25 Marks)</w:t>
      </w:r>
      <w:r>
        <w:rPr>
          <w:spacing w:val="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 xml:space="preserve">Five </w:t>
      </w:r>
      <w:r>
        <w:rPr>
          <w:spacing w:val="-2"/>
        </w:rPr>
        <w:t>Questions</w:t>
      </w:r>
    </w:p>
    <w:tbl>
      <w:tblPr>
        <w:tblW w:w="9313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818"/>
        <w:gridCol w:w="1022"/>
        <w:gridCol w:w="993"/>
      </w:tblGrid>
      <w:tr w:rsidR="00B44BA6" w:rsidTr="00795CC5">
        <w:trPr>
          <w:trHeight w:val="563"/>
        </w:trPr>
        <w:tc>
          <w:tcPr>
            <w:tcW w:w="1080" w:type="dxa"/>
            <w:vAlign w:val="center"/>
          </w:tcPr>
          <w:p w:rsidR="00B44BA6" w:rsidRDefault="00B44BA6" w:rsidP="00B44BA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Explain how Strategic Cost Management supports long-term competitive advantage.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B44BA6" w:rsidTr="00795CC5">
        <w:trPr>
          <w:trHeight w:val="280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the role of Pareto Analysis in identifying critical cost areas.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K4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B44BA6" w:rsidTr="00795CC5">
        <w:trPr>
          <w:trHeight w:val="1638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00" w:type="dxa"/>
            <w:vAlign w:val="center"/>
          </w:tcPr>
          <w:p w:rsidR="00B44BA6" w:rsidRPr="00B63BC3" w:rsidRDefault="00B44BA6" w:rsidP="00B44BA6">
            <w:pPr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t>Apex Ltd manufactures two products, P and Q. The following information is available:</w:t>
            </w:r>
          </w:p>
          <w:tbl>
            <w:tblPr>
              <w:tblStyle w:val="TableGrid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1080"/>
              <w:gridCol w:w="1080"/>
            </w:tblGrid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b/>
                      <w:bCs/>
                      <w:sz w:val="24"/>
                      <w:szCs w:val="24"/>
                      <w:lang w:eastAsia="en-IN"/>
                    </w:rPr>
                    <w:t>Particulars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b/>
                      <w:bCs/>
                      <w:sz w:val="24"/>
                      <w:szCs w:val="24"/>
                      <w:lang w:eastAsia="en-IN"/>
                    </w:rPr>
                    <w:t>Product P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b/>
                      <w:bCs/>
                      <w:sz w:val="24"/>
                      <w:szCs w:val="24"/>
                      <w:lang w:eastAsia="en-IN"/>
                    </w:rPr>
                    <w:t>Product Q</w:t>
                  </w:r>
                </w:p>
              </w:tc>
            </w:tr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Output (units)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5,000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7,000</w:t>
                  </w:r>
                </w:p>
              </w:tc>
            </w:tr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Direct labour hours per unit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3 hrs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2 hrs</w:t>
                  </w:r>
                </w:p>
              </w:tc>
            </w:tr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Activities involved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Order processing (No. of orders)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120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280</w:t>
                  </w:r>
                </w:p>
              </w:tc>
            </w:tr>
            <w:tr w:rsidR="00B44BA6" w:rsidRPr="00B63BC3" w:rsidTr="00B44BA6">
              <w:tc>
                <w:tcPr>
                  <w:tcW w:w="2785" w:type="dxa"/>
                  <w:hideMark/>
                </w:tcPr>
                <w:p w:rsidR="00B44BA6" w:rsidRPr="00B63BC3" w:rsidRDefault="00B44BA6" w:rsidP="00B44BA6">
                  <w:pPr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Machine processing (Machine hours)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4,800</w:t>
                  </w:r>
                </w:p>
              </w:tc>
              <w:tc>
                <w:tcPr>
                  <w:tcW w:w="1080" w:type="dxa"/>
                  <w:hideMark/>
                </w:tcPr>
                <w:p w:rsidR="00B44BA6" w:rsidRPr="00B63BC3" w:rsidRDefault="00B44BA6" w:rsidP="00B44BA6">
                  <w:pPr>
                    <w:jc w:val="right"/>
                    <w:rPr>
                      <w:sz w:val="24"/>
                      <w:szCs w:val="24"/>
                      <w:lang w:eastAsia="en-IN"/>
                    </w:rPr>
                  </w:pPr>
                  <w:r w:rsidRPr="00B63BC3">
                    <w:rPr>
                      <w:sz w:val="24"/>
                      <w:szCs w:val="24"/>
                      <w:lang w:eastAsia="en-IN"/>
                    </w:rPr>
                    <w:t>6,200</w:t>
                  </w:r>
                </w:p>
              </w:tc>
            </w:tr>
          </w:tbl>
          <w:p w:rsidR="00B44BA6" w:rsidRPr="00B63BC3" w:rsidRDefault="00B44BA6" w:rsidP="00B44BA6">
            <w:pPr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t>Overhead Details:</w:t>
            </w:r>
          </w:p>
          <w:p w:rsidR="00B44BA6" w:rsidRPr="00B63BC3" w:rsidRDefault="00B44BA6" w:rsidP="00B44BA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t>Total process cost : ₹1,80,000</w:t>
            </w:r>
          </w:p>
          <w:p w:rsidR="00B44BA6" w:rsidRPr="00B63BC3" w:rsidRDefault="00B44BA6" w:rsidP="00B44BA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t>Order processing cost : ₹50,000</w:t>
            </w:r>
          </w:p>
          <w:p w:rsidR="00B44BA6" w:rsidRPr="00B63BC3" w:rsidRDefault="00B44BA6" w:rsidP="00B44BA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lastRenderedPageBreak/>
              <w:t>Machine processing cost : ₹1,30,000</w:t>
            </w:r>
          </w:p>
          <w:p w:rsidR="00B44BA6" w:rsidRPr="00B63BC3" w:rsidRDefault="00B44BA6" w:rsidP="00B44BA6">
            <w:pPr>
              <w:spacing w:before="100" w:beforeAutospacing="1" w:after="100" w:afterAutospacing="1"/>
              <w:rPr>
                <w:lang w:eastAsia="en-IN"/>
              </w:rPr>
            </w:pPr>
            <w:r w:rsidRPr="00B63BC3">
              <w:rPr>
                <w:lang w:eastAsia="en-IN"/>
              </w:rPr>
              <w:t>Calculate the overhead cost of Products P and Q using</w:t>
            </w:r>
            <w:r w:rsidRPr="00B63BC3">
              <w:rPr>
                <w:lang w:eastAsia="en-IN"/>
              </w:rPr>
              <w:br/>
              <w:t>(a) Traditional Costing Method, and</w:t>
            </w:r>
            <w:r w:rsidRPr="00B63BC3">
              <w:rPr>
                <w:lang w:eastAsia="en-IN"/>
              </w:rPr>
              <w:br/>
              <w:t xml:space="preserve">(b) </w:t>
            </w:r>
            <w:r>
              <w:rPr>
                <w:lang w:eastAsia="en-IN"/>
              </w:rPr>
              <w:t>Activity-Based</w:t>
            </w:r>
            <w:r w:rsidRPr="00B63BC3">
              <w:rPr>
                <w:lang w:eastAsia="en-IN"/>
              </w:rPr>
              <w:t xml:space="preserve"> Costing Method.</w:t>
            </w:r>
          </w:p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K4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B44BA6" w:rsidTr="00795CC5">
        <w:trPr>
          <w:trHeight w:val="836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product has a total cost of ₹800 per unit. The company expects a return of 20% on cost. Calculate the transfer price per unit.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B44BA6" w:rsidTr="00795CC5">
        <w:trPr>
          <w:trHeight w:val="284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the cost structure and performance measurement tools used in the Agriculture sector.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  <w:tr w:rsidR="00B44BA6" w:rsidTr="00795CC5">
        <w:trPr>
          <w:trHeight w:val="275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Compare Cost Control and Cost Reduction with suitable examples.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K3/K4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B44BA6" w:rsidTr="00795CC5">
        <w:trPr>
          <w:trHeight w:val="563"/>
        </w:trPr>
        <w:tc>
          <w:tcPr>
            <w:tcW w:w="1080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400" w:type="dxa"/>
            <w:vAlign w:val="center"/>
          </w:tcPr>
          <w:p w:rsidR="00B44BA6" w:rsidRDefault="00B44BA6" w:rsidP="00B44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the significance of Transfer Pricing in decentralised organisations.</w:t>
            </w:r>
          </w:p>
        </w:tc>
        <w:tc>
          <w:tcPr>
            <w:tcW w:w="818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B44BA6" w:rsidRDefault="00B44BA6" w:rsidP="00B44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</w:tbl>
    <w:p w:rsidR="00602BB7" w:rsidRDefault="00602BB7"/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  <w:r>
        <w:t>SECTION</w:t>
      </w:r>
      <w:r>
        <w:rPr>
          <w:spacing w:val="-2"/>
        </w:rPr>
        <w:t xml:space="preserve"> </w:t>
      </w:r>
      <w:r>
        <w:t>– C (4 X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= 40 Marks) Answer</w:t>
      </w:r>
      <w:r>
        <w:rPr>
          <w:spacing w:val="-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p w:rsidR="00602BB7" w:rsidRDefault="00602BB7" w:rsidP="00602BB7">
      <w:pPr>
        <w:spacing w:before="114"/>
        <w:rPr>
          <w:b/>
          <w:sz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60"/>
        <w:gridCol w:w="5515"/>
        <w:gridCol w:w="960"/>
        <w:gridCol w:w="960"/>
        <w:gridCol w:w="960"/>
      </w:tblGrid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5515" w:type="dxa"/>
            <w:hideMark/>
          </w:tcPr>
          <w:p w:rsidR="00602BB7" w:rsidRPr="00602BB7" w:rsidRDefault="00B44BA6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Explain the meaning of Strategic Cost Management and discuss its importance in modern business organisations.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K5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CO1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5515" w:type="dxa"/>
            <w:hideMark/>
          </w:tcPr>
          <w:p w:rsidR="00602BB7" w:rsidRPr="00602BB7" w:rsidRDefault="00B44BA6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B44BA6">
              <w:rPr>
                <w:rFonts w:ascii="Calibri" w:hAnsi="Calibri" w:cs="Calibri"/>
                <w:color w:val="000000"/>
                <w:lang w:val="en-IN" w:eastAsia="en-IN"/>
              </w:rPr>
              <w:t>Describe the concept of Life Cycle Costing and explain the cost management strategies followed at each stage of the product life cycle.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K6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CO2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5515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Evaluate the benefits and limitations of Activity Based Costing in managerial decision making.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K5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CO3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5515" w:type="dxa"/>
            <w:hideMark/>
          </w:tcPr>
          <w:p w:rsid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From the following data, compute the cost driver rates using Activity Based Costing:</w:t>
            </w:r>
          </w:p>
          <w:tbl>
            <w:tblPr>
              <w:tblStyle w:val="TableGrid"/>
              <w:tblW w:w="4244" w:type="dxa"/>
              <w:jc w:val="center"/>
              <w:tblLook w:val="04A0" w:firstRow="1" w:lastRow="0" w:firstColumn="1" w:lastColumn="0" w:noHBand="0" w:noVBand="1"/>
            </w:tblPr>
            <w:tblGrid>
              <w:gridCol w:w="3130"/>
              <w:gridCol w:w="1114"/>
            </w:tblGrid>
            <w:tr w:rsidR="00602BB7" w:rsidRPr="00602BB7" w:rsidTr="00602BB7">
              <w:trPr>
                <w:trHeight w:val="9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Particulars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Overhead Cost (₹)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Material Procurement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Material Handling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4,80,000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Setup Cost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7,20,000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Quality Control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5,00,000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Maintenance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9,00,000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noWrap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</w:p>
              </w:tc>
              <w:tc>
                <w:tcPr>
                  <w:tcW w:w="1114" w:type="dxa"/>
                  <w:noWrap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Volume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orders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1,200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movements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2,400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setups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inspections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Maintenance hours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3,000</w:t>
                  </w:r>
                </w:p>
              </w:tc>
            </w:tr>
          </w:tbl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CO3</w:t>
            </w:r>
          </w:p>
        </w:tc>
      </w:tr>
      <w:tr w:rsidR="004C5E3B" w:rsidRPr="00602BB7" w:rsidTr="00602BB7">
        <w:trPr>
          <w:trHeight w:val="600"/>
        </w:trPr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lastRenderedPageBreak/>
              <w:t>24</w:t>
            </w:r>
          </w:p>
        </w:tc>
        <w:tc>
          <w:tcPr>
            <w:tcW w:w="5515" w:type="dxa"/>
          </w:tcPr>
          <w:p w:rsidR="004C5E3B" w:rsidRDefault="004C5E3B" w:rsidP="004C5E3B">
            <w:pPr>
              <w:pStyle w:val="NormalWeb"/>
            </w:pPr>
            <w:r>
              <w:t>Y Ltd produces two products, details of which are furnished below:</w:t>
            </w:r>
          </w:p>
          <w:tbl>
            <w:tblPr>
              <w:tblStyle w:val="TableGrid"/>
              <w:tblW w:w="4275" w:type="dxa"/>
              <w:tblLook w:val="04A0" w:firstRow="1" w:lastRow="0" w:firstColumn="1" w:lastColumn="0" w:noHBand="0" w:noVBand="1"/>
            </w:tblPr>
            <w:tblGrid>
              <w:gridCol w:w="2320"/>
              <w:gridCol w:w="960"/>
              <w:gridCol w:w="995"/>
            </w:tblGrid>
            <w:tr w:rsidR="004C5E3B" w:rsidRPr="00602BB7" w:rsidTr="004C5E3B">
              <w:trPr>
                <w:trHeight w:val="6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Particulars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Product A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Product B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Output (units)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18,000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Total prime cost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90,000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1,20,000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Variable overhead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Fixed cost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40,000</w:t>
                  </w:r>
                </w:p>
              </w:tc>
            </w:tr>
          </w:tbl>
          <w:p w:rsidR="004C5E3B" w:rsidRPr="00602BB7" w:rsidRDefault="004C5E3B" w:rsidP="00860B2C">
            <w:pPr>
              <w:widowControl/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4C5E3B">
              <w:rPr>
                <w:sz w:val="24"/>
                <w:szCs w:val="24"/>
                <w:lang w:val="en-IN" w:eastAsia="en-IN"/>
              </w:rPr>
              <w:t xml:space="preserve">You are required to compute the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transfer price per unit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if:</w:t>
            </w:r>
            <w:r>
              <w:rPr>
                <w:sz w:val="24"/>
                <w:szCs w:val="24"/>
                <w:lang w:val="en-IN" w:eastAsia="en-IN"/>
              </w:rPr>
              <w:t xml:space="preserve">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25% profit on cost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is required, and</w:t>
            </w:r>
            <w:r>
              <w:rPr>
                <w:sz w:val="24"/>
                <w:szCs w:val="24"/>
                <w:lang w:val="en-IN" w:eastAsia="en-IN"/>
              </w:rPr>
              <w:t xml:space="preserve">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20% profit on transfer price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is required.</w:t>
            </w:r>
          </w:p>
        </w:tc>
        <w:tc>
          <w:tcPr>
            <w:tcW w:w="960" w:type="dxa"/>
            <w:noWrap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CO4</w:t>
            </w:r>
          </w:p>
        </w:tc>
      </w:tr>
      <w:tr w:rsidR="004C5E3B" w:rsidRPr="00602BB7" w:rsidTr="00602BB7">
        <w:trPr>
          <w:trHeight w:val="600"/>
        </w:trPr>
        <w:tc>
          <w:tcPr>
            <w:tcW w:w="960" w:type="dxa"/>
          </w:tcPr>
          <w:p w:rsidR="004C5E3B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25</w:t>
            </w:r>
          </w:p>
        </w:tc>
        <w:tc>
          <w:tcPr>
            <w:tcW w:w="5515" w:type="dxa"/>
          </w:tcPr>
          <w:p w:rsidR="004C5E3B" w:rsidRDefault="004C5E3B" w:rsidP="004C5E3B">
            <w:pPr>
              <w:pStyle w:val="NormalWeb"/>
            </w:pPr>
            <w:r>
              <w:t>Critically examine the importance of cost management techniques in the Information Technology sector with suitable illustrations.</w:t>
            </w:r>
            <w:bookmarkStart w:id="0" w:name="_GoBack"/>
            <w:bookmarkEnd w:id="0"/>
          </w:p>
          <w:p w:rsidR="004C5E3B" w:rsidRDefault="004C5E3B" w:rsidP="004C5E3B">
            <w:pPr>
              <w:pStyle w:val="NormalWeb"/>
            </w:pPr>
          </w:p>
        </w:tc>
        <w:tc>
          <w:tcPr>
            <w:tcW w:w="960" w:type="dxa"/>
            <w:noWrap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CO4</w:t>
            </w:r>
          </w:p>
        </w:tc>
      </w:tr>
    </w:tbl>
    <w:p w:rsidR="00602BB7" w:rsidRDefault="00602BB7"/>
    <w:sectPr w:rsidR="00602B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2D4" w:rsidRDefault="007002D4" w:rsidP="00602BB7">
      <w:r>
        <w:separator/>
      </w:r>
    </w:p>
  </w:endnote>
  <w:endnote w:type="continuationSeparator" w:id="0">
    <w:p w:rsidR="007002D4" w:rsidRDefault="007002D4" w:rsidP="0060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2D4" w:rsidRDefault="007002D4" w:rsidP="00602BB7">
      <w:r>
        <w:separator/>
      </w:r>
    </w:p>
  </w:footnote>
  <w:footnote w:type="continuationSeparator" w:id="0">
    <w:p w:rsidR="007002D4" w:rsidRDefault="007002D4" w:rsidP="0060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BB7" w:rsidRDefault="00602BB7" w:rsidP="00602BB7">
    <w:pPr>
      <w:pStyle w:val="BodyText"/>
      <w:spacing w:before="10"/>
      <w:ind w:left="20" w:firstLine="597"/>
    </w:pPr>
    <w:r>
      <w:t>ANNA ADARSH COLLEGE FOR WOMEN (AUTONOMOUS) M.COM</w:t>
    </w:r>
    <w:r>
      <w:rPr>
        <w:spacing w:val="-8"/>
      </w:rPr>
      <w:t xml:space="preserve"> </w:t>
    </w:r>
    <w:r>
      <w:t>DEGREE</w:t>
    </w:r>
    <w:r>
      <w:rPr>
        <w:spacing w:val="-7"/>
      </w:rPr>
      <w:t xml:space="preserve"> </w:t>
    </w:r>
    <w:r>
      <w:t>PROGRAMME</w:t>
    </w:r>
    <w:r>
      <w:rPr>
        <w:spacing w:val="-8"/>
      </w:rPr>
      <w:t xml:space="preserve"> </w:t>
    </w:r>
    <w:r>
      <w:t>IN</w:t>
    </w:r>
    <w:r>
      <w:rPr>
        <w:spacing w:val="-8"/>
      </w:rPr>
      <w:t xml:space="preserve"> </w:t>
    </w:r>
    <w:r>
      <w:t>CORPORATE</w:t>
    </w:r>
    <w:r>
      <w:rPr>
        <w:spacing w:val="-8"/>
      </w:rPr>
      <w:t xml:space="preserve"> </w:t>
    </w:r>
    <w:r>
      <w:t>SECRETARYSHIP</w:t>
    </w:r>
  </w:p>
  <w:p w:rsidR="00602BB7" w:rsidRDefault="00602BB7" w:rsidP="00602BB7">
    <w:pPr>
      <w:pStyle w:val="BodyText"/>
      <w:ind w:left="1325"/>
    </w:pPr>
    <w:r>
      <w:t>SYLLABUS</w:t>
    </w:r>
    <w:r>
      <w:rPr>
        <w:spacing w:val="-1"/>
      </w:rPr>
      <w:t xml:space="preserve"> </w:t>
    </w:r>
    <w:r>
      <w:t>WITH</w:t>
    </w:r>
    <w:r>
      <w:rPr>
        <w:spacing w:val="1"/>
      </w:rPr>
      <w:t xml:space="preserve"> </w:t>
    </w:r>
    <w:r>
      <w:t>EFFECT</w:t>
    </w:r>
    <w:r>
      <w:rPr>
        <w:spacing w:val="-1"/>
      </w:rPr>
      <w:t xml:space="preserve"> </w:t>
    </w:r>
    <w:r>
      <w:t>FROM 2025</w:t>
    </w:r>
    <w:r>
      <w:rPr>
        <w:spacing w:val="-1"/>
      </w:rPr>
      <w:t xml:space="preserve"> </w:t>
    </w:r>
    <w:r>
      <w:t xml:space="preserve">– </w:t>
    </w:r>
    <w:r>
      <w:rPr>
        <w:spacing w:val="-4"/>
      </w:rPr>
      <w:t>2026</w:t>
    </w:r>
  </w:p>
  <w:p w:rsidR="00602BB7" w:rsidRDefault="00602BB7" w:rsidP="00602BB7">
    <w:pPr>
      <w:spacing w:before="2"/>
      <w:jc w:val="center"/>
      <w:rPr>
        <w:b/>
        <w:sz w:val="23"/>
      </w:rPr>
    </w:pPr>
    <w:r>
      <w:rPr>
        <w:b/>
        <w:sz w:val="23"/>
      </w:rPr>
      <w:t>(Common</w:t>
    </w:r>
    <w:r>
      <w:rPr>
        <w:b/>
        <w:spacing w:val="-3"/>
        <w:sz w:val="23"/>
      </w:rPr>
      <w:t xml:space="preserve"> </w:t>
    </w:r>
    <w:r>
      <w:rPr>
        <w:b/>
        <w:sz w:val="23"/>
      </w:rPr>
      <w:t>to</w:t>
    </w:r>
    <w:r>
      <w:rPr>
        <w:b/>
        <w:spacing w:val="-1"/>
        <w:sz w:val="23"/>
      </w:rPr>
      <w:t xml:space="preserve"> </w:t>
    </w:r>
    <w:r>
      <w:rPr>
        <w:b/>
        <w:sz w:val="23"/>
      </w:rPr>
      <w:t>M.Com</w:t>
    </w:r>
    <w:r>
      <w:rPr>
        <w:b/>
        <w:spacing w:val="1"/>
        <w:sz w:val="23"/>
      </w:rPr>
      <w:t xml:space="preserve"> </w:t>
    </w:r>
    <w:r>
      <w:rPr>
        <w:b/>
        <w:spacing w:val="-2"/>
        <w:sz w:val="23"/>
      </w:rPr>
      <w:t>(General))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38C7"/>
    <w:multiLevelType w:val="multilevel"/>
    <w:tmpl w:val="F46423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23A91"/>
    <w:multiLevelType w:val="multilevel"/>
    <w:tmpl w:val="272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748F4"/>
    <w:multiLevelType w:val="multilevel"/>
    <w:tmpl w:val="1B9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B7"/>
    <w:rsid w:val="003206E1"/>
    <w:rsid w:val="004C5E3B"/>
    <w:rsid w:val="00602BB7"/>
    <w:rsid w:val="00670BCB"/>
    <w:rsid w:val="00690DC9"/>
    <w:rsid w:val="007002D4"/>
    <w:rsid w:val="00860B2C"/>
    <w:rsid w:val="00922DAA"/>
    <w:rsid w:val="00995ACE"/>
    <w:rsid w:val="009E2E96"/>
    <w:rsid w:val="00AD7981"/>
    <w:rsid w:val="00B44BA6"/>
    <w:rsid w:val="00F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52CD"/>
  <w15:chartTrackingRefBased/>
  <w15:docId w15:val="{86DB839D-35BF-40B6-BE95-F2C3B47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B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BB7"/>
  </w:style>
  <w:style w:type="paragraph" w:styleId="Footer">
    <w:name w:val="footer"/>
    <w:basedOn w:val="Normal"/>
    <w:link w:val="FooterChar"/>
    <w:uiPriority w:val="99"/>
    <w:unhideWhenUsed/>
    <w:rsid w:val="00602B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BB7"/>
  </w:style>
  <w:style w:type="paragraph" w:styleId="BodyText">
    <w:name w:val="Body Text"/>
    <w:basedOn w:val="Normal"/>
    <w:link w:val="BodyTextChar"/>
    <w:uiPriority w:val="1"/>
    <w:qFormat/>
    <w:rsid w:val="00602BB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2BB7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602BB7"/>
    <w:pPr>
      <w:jc w:val="center"/>
    </w:pPr>
  </w:style>
  <w:style w:type="table" w:styleId="TableGrid">
    <w:name w:val="Table Grid"/>
    <w:basedOn w:val="TableNormal"/>
    <w:uiPriority w:val="39"/>
    <w:rsid w:val="0060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2B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C5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Publication</dc:creator>
  <cp:keywords/>
  <dc:description/>
  <cp:lastModifiedBy>SK Publication</cp:lastModifiedBy>
  <cp:revision>3</cp:revision>
  <dcterms:created xsi:type="dcterms:W3CDTF">2026-01-16T01:37:00Z</dcterms:created>
  <dcterms:modified xsi:type="dcterms:W3CDTF">2026-01-22T01:24:00Z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405e4c53-9d47-472b-9634-2c18a0e25e4e</vt:lpwstr>
  </property>
</Properties>
</file>