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3A12">
      <w:pPr>
        <w:spacing w:before="80"/>
        <w:ind w:left="3702"/>
        <w:rPr>
          <w:b/>
        </w:rPr>
      </w:pPr>
      <w:r>
        <w:rPr>
          <w:b/>
        </w:rPr>
        <w:t>PG</w:t>
      </w:r>
      <w:r>
        <w:rPr>
          <w:b/>
          <w:spacing w:val="-7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PATTERN</w:t>
      </w:r>
    </w:p>
    <w:tbl>
      <w:tblPr>
        <w:tblStyle w:val="3"/>
        <w:tblW w:w="0" w:type="auto"/>
        <w:tblInd w:w="3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5"/>
        <w:gridCol w:w="2025"/>
        <w:gridCol w:w="1650"/>
      </w:tblGrid>
      <w:tr w14:paraId="222EE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895" w:type="dxa"/>
          </w:tcPr>
          <w:p w14:paraId="279ED58B">
            <w:pPr>
              <w:pStyle w:val="9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14:paraId="4D0F3DF8">
            <w:pPr>
              <w:pStyle w:val="9"/>
              <w:spacing w:before="99"/>
              <w:ind w:left="112"/>
              <w:jc w:val="left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</w:t>
            </w:r>
            <w:r>
              <w:rPr>
                <w:rFonts w:hint="default"/>
                <w:b/>
                <w:lang w:val="en-US"/>
              </w:rPr>
              <w:t>25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>202</w:t>
            </w:r>
            <w:r>
              <w:rPr>
                <w:rFonts w:hint="default"/>
                <w:b/>
                <w:spacing w:val="-4"/>
                <w:lang w:val="en-US"/>
              </w:rPr>
              <w:t>7</w:t>
            </w:r>
          </w:p>
        </w:tc>
        <w:tc>
          <w:tcPr>
            <w:tcW w:w="1650" w:type="dxa"/>
          </w:tcPr>
          <w:p w14:paraId="200FAEA6">
            <w:pPr>
              <w:pStyle w:val="9"/>
              <w:spacing w:before="99"/>
              <w:ind w:left="112"/>
              <w:jc w:val="left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  <w:r>
              <w:rPr>
                <w:rFonts w:hint="default"/>
                <w:b/>
                <w:spacing w:val="-10"/>
                <w:lang w:val="en-US"/>
              </w:rPr>
              <w:t>I</w:t>
            </w:r>
          </w:p>
        </w:tc>
      </w:tr>
      <w:tr w14:paraId="660AF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95" w:type="dxa"/>
          </w:tcPr>
          <w:p w14:paraId="33997C59">
            <w:pPr>
              <w:pStyle w:val="9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hint="default"/>
                <w:b/>
                <w:spacing w:val="-2"/>
                <w:lang w:val="en-US"/>
              </w:rPr>
              <w:t>Web Technology and Advanced Java</w:t>
            </w:r>
          </w:p>
        </w:tc>
        <w:tc>
          <w:tcPr>
            <w:tcW w:w="3675" w:type="dxa"/>
            <w:gridSpan w:val="2"/>
          </w:tcPr>
          <w:p w14:paraId="2850370B">
            <w:pPr>
              <w:pStyle w:val="9"/>
              <w:spacing w:before="9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14:paraId="4BC8B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895" w:type="dxa"/>
          </w:tcPr>
          <w:p w14:paraId="0DC666BC">
            <w:pPr>
              <w:pStyle w:val="9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14:paraId="5654B3CD">
            <w:pPr>
              <w:pStyle w:val="9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79272905">
      <w:pPr>
        <w:spacing w:before="7"/>
        <w:rPr>
          <w:b/>
          <w:sz w:val="15"/>
        </w:rPr>
      </w:pPr>
    </w:p>
    <w:tbl>
      <w:tblPr>
        <w:tblStyle w:val="3"/>
        <w:tblW w:w="0" w:type="auto"/>
        <w:tblInd w:w="3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055"/>
        <w:gridCol w:w="690"/>
        <w:gridCol w:w="1305"/>
        <w:gridCol w:w="1425"/>
      </w:tblGrid>
      <w:tr w14:paraId="7ECEE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110" w:type="dxa"/>
          </w:tcPr>
          <w:p w14:paraId="3981C256">
            <w:pPr>
              <w:pStyle w:val="9"/>
              <w:spacing w:before="115"/>
              <w:ind w:left="420" w:right="115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55" w:type="dxa"/>
          </w:tcPr>
          <w:p w14:paraId="63856F99">
            <w:pPr>
              <w:pStyle w:val="9"/>
              <w:spacing w:before="1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90" w:type="dxa"/>
          </w:tcPr>
          <w:p w14:paraId="1B5361F5">
            <w:pPr>
              <w:pStyle w:val="9"/>
              <w:spacing w:before="115"/>
              <w:ind w:right="28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14:paraId="07927479">
            <w:pPr>
              <w:pStyle w:val="9"/>
              <w:spacing w:before="115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25" w:type="dxa"/>
          </w:tcPr>
          <w:p w14:paraId="59D3DA0C">
            <w:pPr>
              <w:pStyle w:val="9"/>
              <w:spacing w:before="115"/>
              <w:ind w:left="134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14:paraId="36E7E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585" w:type="dxa"/>
            <w:gridSpan w:val="5"/>
          </w:tcPr>
          <w:p w14:paraId="5DDC8926">
            <w:pPr>
              <w:pStyle w:val="9"/>
              <w:spacing w:before="107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14:paraId="5F057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528C1346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55" w:type="dxa"/>
          </w:tcPr>
          <w:p w14:paraId="05C7FF2D">
            <w:pPr>
              <w:pStyle w:val="9"/>
              <w:spacing w:before="112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 xml:space="preserve">Define </w:t>
            </w:r>
            <w:r>
              <w:rPr>
                <w:rFonts w:hint="default"/>
                <w:sz w:val="24"/>
              </w:rPr>
              <w:t>client–server application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</w:tc>
        <w:tc>
          <w:tcPr>
            <w:tcW w:w="690" w:type="dxa"/>
          </w:tcPr>
          <w:p w14:paraId="5D0C196D">
            <w:pPr>
              <w:pStyle w:val="9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68932518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14:paraId="5C337767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14:paraId="31C37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16917602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55" w:type="dxa"/>
          </w:tcPr>
          <w:p w14:paraId="3F370B55">
            <w:pPr>
              <w:pStyle w:val="9"/>
              <w:spacing w:before="118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Outline</w:t>
            </w:r>
            <w:r>
              <w:rPr>
                <w:sz w:val="24"/>
              </w:rPr>
              <w:t xml:space="preserve"> the importance of </w:t>
            </w:r>
            <w:r>
              <w:rPr>
                <w:rFonts w:hint="default"/>
                <w:sz w:val="24"/>
                <w:lang w:val="en-US"/>
              </w:rPr>
              <w:t>HTML Canvas5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345AA287">
            <w:pPr>
              <w:pStyle w:val="9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A34D0D5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14:paraId="5907CDB6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14:paraId="253E6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2C61B828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55" w:type="dxa"/>
          </w:tcPr>
          <w:p w14:paraId="538DD03C">
            <w:pPr>
              <w:pStyle w:val="9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rFonts w:hint="default"/>
                <w:sz w:val="24"/>
              </w:rPr>
              <w:t>any two JavaScript control flow statements.</w:t>
            </w:r>
          </w:p>
        </w:tc>
        <w:tc>
          <w:tcPr>
            <w:tcW w:w="690" w:type="dxa"/>
          </w:tcPr>
          <w:p w14:paraId="1429A021">
            <w:pPr>
              <w:pStyle w:val="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EBD09E8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14:paraId="0A73F7AD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14:paraId="62970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487F1D23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55" w:type="dxa"/>
          </w:tcPr>
          <w:p w14:paraId="6E1C56BC">
            <w:pPr>
              <w:pStyle w:val="9"/>
              <w:spacing w:before="115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Summarise </w:t>
            </w:r>
            <w:r>
              <w:rPr>
                <w:sz w:val="24"/>
              </w:rPr>
              <w:t xml:space="preserve">the features of </w:t>
            </w:r>
            <w:r>
              <w:rPr>
                <w:rFonts w:hint="default"/>
                <w:sz w:val="24"/>
                <w:lang w:val="en-US"/>
              </w:rPr>
              <w:t>DOM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53D58B86">
            <w:pPr>
              <w:pStyle w:val="9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D378E00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14:paraId="2DC11C8A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14:paraId="79795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17147A09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55" w:type="dxa"/>
            <w:shd w:val="clear"/>
            <w:vAlign w:val="top"/>
          </w:tcPr>
          <w:p w14:paraId="733D8C58">
            <w:pPr>
              <w:pStyle w:val="9"/>
              <w:spacing w:before="118"/>
              <w:ind w:left="97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 xml:space="preserve">Write about </w:t>
            </w:r>
            <w:r>
              <w:rPr>
                <w:rFonts w:hint="default"/>
                <w:sz w:val="24"/>
              </w:rPr>
              <w:t>cookies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</w:tc>
        <w:tc>
          <w:tcPr>
            <w:tcW w:w="690" w:type="dxa"/>
          </w:tcPr>
          <w:p w14:paraId="13AB37DA">
            <w:pPr>
              <w:pStyle w:val="9"/>
              <w:spacing w:before="106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E234DFC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14:paraId="08E52DA7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14:paraId="0A46E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6F4BBE2B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55" w:type="dxa"/>
            <w:shd w:val="clear"/>
            <w:vAlign w:val="top"/>
          </w:tcPr>
          <w:p w14:paraId="125A0604">
            <w:pPr>
              <w:pStyle w:val="9"/>
              <w:ind w:left="97" w:lef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2"/>
                <w:lang w:val="en-US" w:eastAsia="en-US" w:bidi="ar-SA"/>
              </w:rPr>
            </w:pPr>
            <w:r>
              <w:rPr>
                <w:rFonts w:hint="default"/>
                <w:sz w:val="24"/>
                <w:lang w:val="en-US"/>
              </w:rPr>
              <w:t xml:space="preserve">Compare </w:t>
            </w:r>
            <w:r>
              <w:rPr>
                <w:rFonts w:hint="default"/>
                <w:sz w:val="24"/>
              </w:rPr>
              <w:t>GET and POST</w:t>
            </w:r>
            <w:r>
              <w:rPr>
                <w:rFonts w:hint="default"/>
                <w:sz w:val="24"/>
                <w:lang w:val="en-US"/>
              </w:rPr>
              <w:t xml:space="preserve"> methods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1DEB58D7">
            <w:pPr>
              <w:pStyle w:val="9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0AE7D303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14:paraId="0C05AAC8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14:paraId="3E831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6CC1B9C9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55" w:type="dxa"/>
          </w:tcPr>
          <w:p w14:paraId="349D5BE4">
            <w:pPr>
              <w:pStyle w:val="9"/>
              <w:spacing w:before="118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 xml:space="preserve">State </w:t>
            </w:r>
            <w:r>
              <w:rPr>
                <w:rFonts w:hint="default"/>
                <w:sz w:val="24"/>
              </w:rPr>
              <w:t>the use of the request object</w:t>
            </w:r>
            <w:r>
              <w:rPr>
                <w:rFonts w:hint="default"/>
                <w:sz w:val="24"/>
                <w:lang w:val="en-US"/>
              </w:rPr>
              <w:t>?</w:t>
            </w:r>
          </w:p>
        </w:tc>
        <w:tc>
          <w:tcPr>
            <w:tcW w:w="690" w:type="dxa"/>
          </w:tcPr>
          <w:p w14:paraId="36D0CC1E">
            <w:pPr>
              <w:pStyle w:val="9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581A3453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14:paraId="5D965DD2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14:paraId="64A6E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72122CED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55" w:type="dxa"/>
          </w:tcPr>
          <w:p w14:paraId="61E4BB98">
            <w:pPr>
              <w:pStyle w:val="6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lang w:val="en-US"/>
              </w:rPr>
              <w:t>Express the use of page directive.</w:t>
            </w:r>
          </w:p>
        </w:tc>
        <w:tc>
          <w:tcPr>
            <w:tcW w:w="690" w:type="dxa"/>
          </w:tcPr>
          <w:p w14:paraId="4C1019D8">
            <w:pPr>
              <w:pStyle w:val="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1856976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14:paraId="19C33F34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14:paraId="2EBBD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1FFADF10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55" w:type="dxa"/>
          </w:tcPr>
          <w:p w14:paraId="2A762B10">
            <w:pPr>
              <w:pStyle w:val="9"/>
              <w:spacing w:before="115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Define </w:t>
            </w:r>
            <w:r>
              <w:rPr>
                <w:rFonts w:hint="default"/>
                <w:sz w:val="24"/>
              </w:rPr>
              <w:t>socket.</w:t>
            </w:r>
          </w:p>
        </w:tc>
        <w:tc>
          <w:tcPr>
            <w:tcW w:w="690" w:type="dxa"/>
          </w:tcPr>
          <w:p w14:paraId="4FACAE01">
            <w:pPr>
              <w:pStyle w:val="9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7B31DF92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14:paraId="0CAE0ADE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14:paraId="6EB0E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1F521304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55" w:type="dxa"/>
          </w:tcPr>
          <w:p w14:paraId="7EA74F3C">
            <w:pPr>
              <w:pStyle w:val="9"/>
              <w:spacing w:before="106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lang w:val="en-US"/>
              </w:rPr>
              <w:t xml:space="preserve">Review the </w:t>
            </w:r>
            <w:r>
              <w:t xml:space="preserve">uses of </w:t>
            </w:r>
            <w:r>
              <w:rPr>
                <w:rFonts w:hint="default"/>
              </w:rPr>
              <w:t>Remote Method Invocation (RMI)</w:t>
            </w:r>
            <w:r>
              <w:rPr>
                <w:rFonts w:hint="default"/>
                <w:lang w:val="en-US"/>
              </w:rPr>
              <w:t>.</w:t>
            </w:r>
          </w:p>
        </w:tc>
        <w:tc>
          <w:tcPr>
            <w:tcW w:w="690" w:type="dxa"/>
          </w:tcPr>
          <w:p w14:paraId="46A0900C">
            <w:pPr>
              <w:pStyle w:val="9"/>
              <w:spacing w:before="106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39ED41CE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14:paraId="06177955">
            <w:pPr>
              <w:pStyle w:val="9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14:paraId="71514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44AC8A7A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55" w:type="dxa"/>
          </w:tcPr>
          <w:p w14:paraId="6535EAD6">
            <w:pPr>
              <w:pStyle w:val="9"/>
              <w:spacing w:before="106"/>
              <w:ind w:left="97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Relate </w:t>
            </w:r>
            <w:r>
              <w:t>the use of &lt;jsp:useBean&gt; tag</w:t>
            </w:r>
            <w:r>
              <w:rPr>
                <w:rFonts w:hint="default"/>
                <w:lang w:val="en-US"/>
              </w:rPr>
              <w:t>.</w:t>
            </w:r>
          </w:p>
        </w:tc>
        <w:tc>
          <w:tcPr>
            <w:tcW w:w="690" w:type="dxa"/>
          </w:tcPr>
          <w:p w14:paraId="48E143C1">
            <w:pPr>
              <w:pStyle w:val="9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4A33CEF5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25" w:type="dxa"/>
          </w:tcPr>
          <w:p w14:paraId="030AC7DD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14:paraId="3C2FF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64162A9D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55" w:type="dxa"/>
          </w:tcPr>
          <w:p w14:paraId="22855897">
            <w:pPr>
              <w:pStyle w:val="9"/>
              <w:spacing w:before="106"/>
              <w:ind w:left="97"/>
              <w:jc w:val="left"/>
            </w:pPr>
            <w:r>
              <w:t>Ex</w:t>
            </w:r>
            <w:r>
              <w:rPr>
                <w:rFonts w:hint="default"/>
                <w:lang w:val="en-US"/>
              </w:rPr>
              <w:t>press</w:t>
            </w:r>
            <w:r>
              <w:t xml:space="preserve"> the role of </w:t>
            </w:r>
            <w:r>
              <w:rPr>
                <w:rFonts w:hint="default"/>
                <w:lang w:val="en-US"/>
              </w:rPr>
              <w:t>CSS3</w:t>
            </w:r>
            <w:r>
              <w:t>.</w:t>
            </w:r>
          </w:p>
        </w:tc>
        <w:tc>
          <w:tcPr>
            <w:tcW w:w="690" w:type="dxa"/>
          </w:tcPr>
          <w:p w14:paraId="40724E50">
            <w:pPr>
              <w:pStyle w:val="9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14:paraId="05BB8C15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25" w:type="dxa"/>
          </w:tcPr>
          <w:p w14:paraId="2AF7E242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14:paraId="6C5D2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85" w:type="dxa"/>
            <w:gridSpan w:val="5"/>
          </w:tcPr>
          <w:p w14:paraId="1336CCE1">
            <w:pPr>
              <w:pStyle w:val="9"/>
              <w:spacing w:before="31"/>
              <w:ind w:left="8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14:paraId="11849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4F01396C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55" w:type="dxa"/>
          </w:tcPr>
          <w:p w14:paraId="5FE9D13A">
            <w:pPr>
              <w:pStyle w:val="9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Present the difference </w:t>
            </w:r>
            <w:r>
              <w:rPr>
                <w:sz w:val="24"/>
              </w:rPr>
              <w:t xml:space="preserve">between </w:t>
            </w:r>
            <w:r>
              <w:rPr>
                <w:rFonts w:hint="default"/>
                <w:sz w:val="24"/>
                <w:lang w:val="en-US"/>
              </w:rPr>
              <w:t>HTML5 forms and traditional forms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14:paraId="35F27EF1">
            <w:pPr>
              <w:pStyle w:val="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1707568E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14:paraId="04022C76">
            <w:pPr>
              <w:pStyle w:val="9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K</w:t>
            </w:r>
            <w:r>
              <w:rPr>
                <w:rFonts w:hint="default"/>
                <w:b/>
                <w:spacing w:val="-5"/>
                <w:sz w:val="24"/>
                <w:lang w:val="en-US"/>
              </w:rPr>
              <w:t>3</w:t>
            </w:r>
          </w:p>
        </w:tc>
      </w:tr>
      <w:tr w14:paraId="124D1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10" w:type="dxa"/>
          </w:tcPr>
          <w:p w14:paraId="7843D707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55" w:type="dxa"/>
          </w:tcPr>
          <w:p w14:paraId="20FF8413">
            <w:pPr>
              <w:pStyle w:val="9"/>
              <w:spacing w:before="115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Classify JavaScript functions and their types.</w:t>
            </w:r>
          </w:p>
        </w:tc>
        <w:tc>
          <w:tcPr>
            <w:tcW w:w="690" w:type="dxa"/>
          </w:tcPr>
          <w:p w14:paraId="30AAD124">
            <w:pPr>
              <w:pStyle w:val="9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680D9764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14:paraId="67012EDD">
            <w:pPr>
              <w:pStyle w:val="9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14:paraId="587A1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3763C8EB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55" w:type="dxa"/>
          </w:tcPr>
          <w:p w14:paraId="6C823B9B">
            <w:pPr>
              <w:pStyle w:val="9"/>
              <w:spacing w:before="112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Illustrate</w:t>
            </w:r>
            <w:r>
              <w:rPr>
                <w:rFonts w:hint="default"/>
                <w:sz w:val="24"/>
              </w:rPr>
              <w:t xml:space="preserve"> the disadvantages and limitations of CGI.</w:t>
            </w:r>
          </w:p>
        </w:tc>
        <w:tc>
          <w:tcPr>
            <w:tcW w:w="690" w:type="dxa"/>
          </w:tcPr>
          <w:p w14:paraId="1F620E2D">
            <w:pPr>
              <w:pStyle w:val="9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4F31FD3A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14:paraId="522B26EE">
            <w:pPr>
              <w:pStyle w:val="9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14:paraId="18974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10" w:type="dxa"/>
          </w:tcPr>
          <w:p w14:paraId="37CDE403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55" w:type="dxa"/>
          </w:tcPr>
          <w:p w14:paraId="7F5FFC8D">
            <w:pPr>
              <w:pStyle w:val="9"/>
              <w:spacing w:before="118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Analyse the use of </w:t>
            </w:r>
            <w:r>
              <w:rPr>
                <w:rFonts w:hint="default"/>
                <w:sz w:val="24"/>
              </w:rPr>
              <w:t>JavaBeans API</w:t>
            </w:r>
            <w:r>
              <w:rPr>
                <w:rFonts w:hint="default"/>
                <w:sz w:val="24"/>
                <w:lang w:val="en-US"/>
              </w:rPr>
              <w:t xml:space="preserve"> in applications</w:t>
            </w:r>
            <w:r>
              <w:rPr>
                <w:rFonts w:hint="default"/>
                <w:sz w:val="24"/>
              </w:rPr>
              <w:t>.</w:t>
            </w:r>
          </w:p>
        </w:tc>
        <w:tc>
          <w:tcPr>
            <w:tcW w:w="690" w:type="dxa"/>
          </w:tcPr>
          <w:p w14:paraId="7627550D">
            <w:pPr>
              <w:pStyle w:val="9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6191C7B6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14:paraId="0C01B858">
            <w:pPr>
              <w:pStyle w:val="9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14:paraId="6E18B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0" w:type="dxa"/>
          </w:tcPr>
          <w:p w14:paraId="139893F9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55" w:type="dxa"/>
          </w:tcPr>
          <w:p w14:paraId="137B2662">
            <w:pPr>
              <w:pStyle w:val="9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Demonstrate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en-US"/>
              </w:rPr>
              <w:t>S</w:t>
            </w:r>
            <w:r>
              <w:rPr>
                <w:rFonts w:hint="default"/>
                <w:sz w:val="24"/>
              </w:rPr>
              <w:t>crollable ResultSets</w:t>
            </w:r>
            <w:r>
              <w:rPr>
                <w:rFonts w:hint="default"/>
                <w:sz w:val="24"/>
                <w:lang w:val="en-US"/>
              </w:rPr>
              <w:t xml:space="preserve"> with examples.</w:t>
            </w:r>
          </w:p>
        </w:tc>
        <w:tc>
          <w:tcPr>
            <w:tcW w:w="690" w:type="dxa"/>
          </w:tcPr>
          <w:p w14:paraId="07CF2583">
            <w:pPr>
              <w:pStyle w:val="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4A8F8F8F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14:paraId="4C4DD18F">
            <w:pPr>
              <w:pStyle w:val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</w:tbl>
    <w:p w14:paraId="1798E126">
      <w:pPr>
        <w:pStyle w:val="9"/>
        <w:rPr>
          <w:b/>
          <w:sz w:val="24"/>
        </w:rPr>
        <w:sectPr>
          <w:headerReference r:id="rId3" w:type="default"/>
          <w:type w:val="continuous"/>
          <w:pgSz w:w="12240" w:h="15840"/>
          <w:pgMar w:top="1560" w:right="1080" w:bottom="280" w:left="1080" w:header="739" w:footer="0" w:gutter="0"/>
          <w:pgNumType w:start="1"/>
          <w:cols w:space="720" w:num="1"/>
        </w:sectPr>
      </w:pPr>
    </w:p>
    <w:p w14:paraId="2A60E6E3">
      <w:pPr>
        <w:spacing w:before="5"/>
        <w:rPr>
          <w:b/>
          <w:sz w:val="6"/>
        </w:rPr>
      </w:pPr>
    </w:p>
    <w:tbl>
      <w:tblPr>
        <w:tblStyle w:val="3"/>
        <w:tblW w:w="0" w:type="auto"/>
        <w:tblInd w:w="3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055"/>
        <w:gridCol w:w="690"/>
        <w:gridCol w:w="1305"/>
        <w:gridCol w:w="1425"/>
      </w:tblGrid>
      <w:tr w14:paraId="160F7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0" w:type="dxa"/>
          </w:tcPr>
          <w:p w14:paraId="4C138C69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055" w:type="dxa"/>
          </w:tcPr>
          <w:p w14:paraId="4923C67D">
            <w:pPr>
              <w:pStyle w:val="9"/>
              <w:spacing w:before="111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 xml:space="preserve">Examine the use of </w:t>
            </w:r>
            <w:r>
              <w:rPr>
                <w:rFonts w:hint="default"/>
                <w:sz w:val="24"/>
              </w:rPr>
              <w:t>Include directive</w:t>
            </w:r>
            <w:r>
              <w:rPr>
                <w:rFonts w:hint="default"/>
                <w:sz w:val="24"/>
                <w:lang w:val="en-US"/>
              </w:rPr>
              <w:t xml:space="preserve"> and T</w:t>
            </w:r>
            <w:r>
              <w:rPr>
                <w:rFonts w:hint="default"/>
                <w:sz w:val="24"/>
              </w:rPr>
              <w:t>aglib directive</w:t>
            </w:r>
            <w:r>
              <w:rPr>
                <w:rFonts w:hint="default"/>
                <w:sz w:val="24"/>
                <w:lang w:val="en-US"/>
              </w:rPr>
              <w:t xml:space="preserve"> with examples.</w:t>
            </w:r>
          </w:p>
        </w:tc>
        <w:tc>
          <w:tcPr>
            <w:tcW w:w="690" w:type="dxa"/>
          </w:tcPr>
          <w:p w14:paraId="30865385">
            <w:pPr>
              <w:pStyle w:val="9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78AC834C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25" w:type="dxa"/>
          </w:tcPr>
          <w:p w14:paraId="32A24B98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14:paraId="0C352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10" w:type="dxa"/>
          </w:tcPr>
          <w:p w14:paraId="0570AF4F">
            <w:pPr>
              <w:pStyle w:val="9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55" w:type="dxa"/>
          </w:tcPr>
          <w:p w14:paraId="247EDD6A">
            <w:pPr>
              <w:pStyle w:val="9"/>
              <w:spacing w:before="108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 xml:space="preserve">Relate </w:t>
            </w:r>
            <w:r>
              <w:rPr>
                <w:sz w:val="24"/>
              </w:rPr>
              <w:t xml:space="preserve">the benefits </w:t>
            </w:r>
            <w:r>
              <w:rPr>
                <w:rFonts w:hint="default"/>
                <w:sz w:val="24"/>
                <w:lang w:val="en-US"/>
              </w:rPr>
              <w:t>of</w:t>
            </w:r>
            <w:r>
              <w:rPr>
                <w:rFonts w:hint="default"/>
                <w:sz w:val="24"/>
              </w:rPr>
              <w:t xml:space="preserve"> HTML5 </w:t>
            </w:r>
            <w:r>
              <w:rPr>
                <w:rFonts w:hint="default"/>
                <w:sz w:val="24"/>
                <w:lang w:val="en-US"/>
              </w:rPr>
              <w:t xml:space="preserve">focussing on </w:t>
            </w:r>
            <w:r>
              <w:rPr>
                <w:rFonts w:hint="default"/>
                <w:sz w:val="24"/>
              </w:rPr>
              <w:t>Structural elements</w:t>
            </w:r>
            <w:r>
              <w:rPr>
                <w:rFonts w:hint="default"/>
                <w:sz w:val="24"/>
                <w:lang w:val="en-US"/>
              </w:rPr>
              <w:t xml:space="preserve">, </w:t>
            </w:r>
            <w:r>
              <w:rPr>
                <w:rFonts w:hint="default"/>
                <w:sz w:val="24"/>
              </w:rPr>
              <w:t>Forms</w:t>
            </w:r>
            <w:r>
              <w:rPr>
                <w:rFonts w:hint="default"/>
                <w:sz w:val="24"/>
                <w:lang w:val="en-US"/>
              </w:rPr>
              <w:t xml:space="preserve">, </w:t>
            </w:r>
            <w:r>
              <w:rPr>
                <w:rFonts w:hint="default"/>
                <w:sz w:val="24"/>
              </w:rPr>
              <w:t>Multimedia support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</w:tc>
        <w:tc>
          <w:tcPr>
            <w:tcW w:w="690" w:type="dxa"/>
          </w:tcPr>
          <w:p w14:paraId="7A9B7C54">
            <w:pPr>
              <w:pStyle w:val="9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14:paraId="1A7DCD45">
            <w:pPr>
              <w:pStyle w:val="9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25" w:type="dxa"/>
          </w:tcPr>
          <w:p w14:paraId="379ECAD3">
            <w:pPr>
              <w:pStyle w:val="9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14:paraId="3E24C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585" w:type="dxa"/>
            <w:gridSpan w:val="5"/>
          </w:tcPr>
          <w:p w14:paraId="4BB6DBF4">
            <w:pPr>
              <w:pStyle w:val="9"/>
              <w:spacing w:before="36" w:line="274" w:lineRule="exact"/>
              <w:ind w:left="7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14:paraId="53CC4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10" w:type="dxa"/>
          </w:tcPr>
          <w:p w14:paraId="4F596326">
            <w:pPr>
              <w:pStyle w:val="9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55" w:type="dxa"/>
          </w:tcPr>
          <w:p w14:paraId="4F6B9187">
            <w:pPr>
              <w:pStyle w:val="9"/>
              <w:spacing w:before="114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Summarise the importance of the t</w:t>
            </w:r>
            <w:r>
              <w:rPr>
                <w:rFonts w:hint="default"/>
                <w:sz w:val="24"/>
              </w:rPr>
              <w:t xml:space="preserve">hree-tier architecture in detail. </w:t>
            </w:r>
          </w:p>
        </w:tc>
        <w:tc>
          <w:tcPr>
            <w:tcW w:w="690" w:type="dxa"/>
          </w:tcPr>
          <w:p w14:paraId="436A08E6">
            <w:pPr>
              <w:pStyle w:val="9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2821548B">
            <w:pPr>
              <w:pStyle w:val="9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14:paraId="5F7518E5">
            <w:pPr>
              <w:pStyle w:val="9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14:paraId="0DB2F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0" w:type="dxa"/>
          </w:tcPr>
          <w:p w14:paraId="71108DDE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55" w:type="dxa"/>
          </w:tcPr>
          <w:p w14:paraId="09077F5E">
            <w:pPr>
              <w:pStyle w:val="9"/>
              <w:spacing w:before="111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Recommend JavaScript objects and arrays for any application.</w:t>
            </w:r>
          </w:p>
        </w:tc>
        <w:tc>
          <w:tcPr>
            <w:tcW w:w="690" w:type="dxa"/>
          </w:tcPr>
          <w:p w14:paraId="57C2E3F5">
            <w:pPr>
              <w:pStyle w:val="9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6426E659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14:paraId="4685267C">
            <w:pPr>
              <w:pStyle w:val="9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14:paraId="077B8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10" w:type="dxa"/>
          </w:tcPr>
          <w:p w14:paraId="5265703A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55" w:type="dxa"/>
          </w:tcPr>
          <w:p w14:paraId="0066C98A">
            <w:pPr>
              <w:pStyle w:val="9"/>
              <w:spacing w:before="107"/>
              <w:ind w:left="97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</w:rPr>
              <w:t>E</w:t>
            </w:r>
            <w:r>
              <w:rPr>
                <w:rFonts w:hint="default"/>
                <w:sz w:val="24"/>
                <w:lang w:val="en-US"/>
              </w:rPr>
              <w:t xml:space="preserve">valuate the role of  </w:t>
            </w:r>
            <w:r>
              <w:rPr>
                <w:rFonts w:hint="default"/>
                <w:sz w:val="24"/>
              </w:rPr>
              <w:t>init(), service(), and destroy() methods</w:t>
            </w:r>
            <w:r>
              <w:rPr>
                <w:rFonts w:hint="default"/>
                <w:sz w:val="24"/>
                <w:lang w:val="en-US"/>
              </w:rPr>
              <w:t xml:space="preserve"> in Servlet Life Cycle.</w:t>
            </w:r>
          </w:p>
        </w:tc>
        <w:tc>
          <w:tcPr>
            <w:tcW w:w="690" w:type="dxa"/>
          </w:tcPr>
          <w:p w14:paraId="07BD2F3F">
            <w:pPr>
              <w:pStyle w:val="9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258213BE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14:paraId="6762C2F4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14:paraId="22B75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0" w:type="dxa"/>
          </w:tcPr>
          <w:p w14:paraId="3308A74A">
            <w:pPr>
              <w:pStyle w:val="9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55" w:type="dxa"/>
          </w:tcPr>
          <w:p w14:paraId="5BEF5D3E">
            <w:pPr>
              <w:pStyle w:val="9"/>
              <w:spacing w:before="110"/>
              <w:ind w:left="97" w:right="159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</w:rPr>
              <w:t xml:space="preserve">Explain </w:t>
            </w:r>
            <w:r>
              <w:rPr>
                <w:rFonts w:hint="default"/>
                <w:sz w:val="24"/>
                <w:lang w:val="en-US"/>
              </w:rPr>
              <w:t xml:space="preserve">the </w:t>
            </w:r>
            <w:r>
              <w:rPr>
                <w:rFonts w:hint="default"/>
                <w:sz w:val="24"/>
              </w:rPr>
              <w:t>JSP scripting elements with examples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</w:tc>
        <w:tc>
          <w:tcPr>
            <w:tcW w:w="690" w:type="dxa"/>
          </w:tcPr>
          <w:p w14:paraId="4DB970BA">
            <w:pPr>
              <w:pStyle w:val="9"/>
              <w:spacing w:before="110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171E39A7">
            <w:pPr>
              <w:pStyle w:val="9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14:paraId="017CBF2B">
            <w:pPr>
              <w:pStyle w:val="9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14:paraId="2D598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0" w:type="dxa"/>
          </w:tcPr>
          <w:p w14:paraId="12C25FA9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55" w:type="dxa"/>
          </w:tcPr>
          <w:p w14:paraId="605F0EBE">
            <w:pPr>
              <w:pStyle w:val="9"/>
              <w:spacing w:before="107"/>
              <w:ind w:left="97" w:right="159"/>
              <w:jc w:val="left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Construct the sequence of steps involved in </w:t>
            </w:r>
            <w:r>
              <w:rPr>
                <w:rFonts w:hint="default"/>
                <w:sz w:val="24"/>
                <w:lang w:val="en-US"/>
              </w:rPr>
              <w:t>working with scokets</w:t>
            </w:r>
            <w:r>
              <w:rPr>
                <w:rFonts w:hint="default"/>
                <w:sz w:val="24"/>
              </w:rPr>
              <w:t>.</w:t>
            </w:r>
          </w:p>
        </w:tc>
        <w:tc>
          <w:tcPr>
            <w:tcW w:w="690" w:type="dxa"/>
          </w:tcPr>
          <w:p w14:paraId="57215881">
            <w:pPr>
              <w:pStyle w:val="9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14D306B6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14:paraId="3DA00A8D">
            <w:pPr>
              <w:pStyle w:val="9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14:paraId="61015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10" w:type="dxa"/>
          </w:tcPr>
          <w:p w14:paraId="28447C02">
            <w:pPr>
              <w:pStyle w:val="9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55" w:type="dxa"/>
          </w:tcPr>
          <w:p w14:paraId="783DBD33">
            <w:pPr>
              <w:pStyle w:val="9"/>
              <w:spacing w:before="119"/>
              <w:ind w:left="97"/>
              <w:jc w:val="left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Design a SQL table and perform update, delete queries</w:t>
            </w:r>
            <w:r>
              <w:rPr>
                <w:rFonts w:hint="default"/>
                <w:sz w:val="24"/>
              </w:rPr>
              <w:t xml:space="preserve"> with</w:t>
            </w:r>
            <w:bookmarkStart w:id="0" w:name="_GoBack"/>
            <w:bookmarkEnd w:id="0"/>
            <w:r>
              <w:rPr>
                <w:rFonts w:hint="default"/>
                <w:sz w:val="24"/>
              </w:rPr>
              <w:t xml:space="preserve"> examples.</w:t>
            </w:r>
          </w:p>
        </w:tc>
        <w:tc>
          <w:tcPr>
            <w:tcW w:w="690" w:type="dxa"/>
          </w:tcPr>
          <w:p w14:paraId="7777E4A8">
            <w:pPr>
              <w:pStyle w:val="9"/>
              <w:spacing w:before="119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14:paraId="5B5896F8">
            <w:pPr>
              <w:pStyle w:val="9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14:paraId="4ADE4A80">
            <w:pPr>
              <w:pStyle w:val="9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14:paraId="37E5B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585" w:type="dxa"/>
            <w:gridSpan w:val="5"/>
          </w:tcPr>
          <w:p w14:paraId="22893189">
            <w:pPr>
              <w:pStyle w:val="9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6F1F3C31">
            <w:pPr>
              <w:pStyle w:val="9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14:paraId="057D4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585" w:type="dxa"/>
            <w:gridSpan w:val="5"/>
          </w:tcPr>
          <w:p w14:paraId="5540DD39">
            <w:pPr>
              <w:pStyle w:val="9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73332C3D"/>
    <w:sectPr>
      <w:pgSz w:w="12240" w:h="15840"/>
      <w:pgMar w:top="1560" w:right="1080" w:bottom="280" w:left="1080" w:header="73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B2B9">
    <w:pPr>
      <w:pStyle w:val="4"/>
      <w:spacing w:line="14" w:lineRule="auto"/>
      <w:rPr>
        <w:b w:val="0"/>
        <w:sz w:val="20"/>
      </w:rPr>
    </w:pPr>
    <w:r>
      <w:rPr>
        <w:b w:val="0"/>
        <w:sz w:val="20"/>
        <w:lang w:val="en-IN" w:eastAsia="en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1659890</wp:posOffset>
              </wp:positionH>
              <wp:positionV relativeFrom="page">
                <wp:posOffset>456565</wp:posOffset>
              </wp:positionV>
              <wp:extent cx="4575810" cy="4032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5810" cy="403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635E5">
                          <w:pPr>
                            <w:pStyle w:val="4"/>
                            <w:spacing w:before="9" w:line="247" w:lineRule="auto"/>
                            <w:ind w:left="2534" w:right="18" w:hanging="2515"/>
                          </w:pPr>
                          <w:r>
                            <w:t>ANNA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ADARSH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WOMEN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(AUTONOMOUS) </w:t>
                          </w:r>
                          <w:r>
                            <w:rPr>
                              <w:spacing w:val="-2"/>
                            </w:rPr>
                            <w:t>CHENNAI–600040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130.7pt;margin-top:35.95pt;height:31.75pt;width:360.3pt;mso-position-horizontal-relative:page;mso-position-vertical-relative:page;z-index:-251657216;mso-width-relative:page;mso-height-relative:page;" filled="f" stroked="f" coordsize="21600,21600" o:gfxdata="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z&#10;HbtU2QAAAAoBAAAPAAAAAAAAAAEAIAAAACIAAABkcnMvZG93bnJldi54bWxQSwECFAAUAAAACACH&#10;TuJARm/bubEBAAB0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C635E5">
                    <w:pPr>
                      <w:pStyle w:val="4"/>
                      <w:spacing w:before="9" w:line="247" w:lineRule="auto"/>
                      <w:ind w:left="2534" w:right="18" w:hanging="2515"/>
                    </w:pPr>
                    <w:r>
                      <w:t>ANNA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ADARSH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WOMEN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(AUTONOMOUS) </w:t>
                    </w:r>
                    <w:r>
                      <w:rPr>
                        <w:spacing w:val="-2"/>
                      </w:rPr>
                      <w:t>CHENNAI–600040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F15CA7"/>
    <w:rsid w:val="001C26CF"/>
    <w:rsid w:val="00247D5E"/>
    <w:rsid w:val="002634EF"/>
    <w:rsid w:val="002E1F3D"/>
    <w:rsid w:val="003D2B5C"/>
    <w:rsid w:val="00427C5B"/>
    <w:rsid w:val="00554D70"/>
    <w:rsid w:val="00AB4194"/>
    <w:rsid w:val="00B3770F"/>
    <w:rsid w:val="00BB2A71"/>
    <w:rsid w:val="00F15CA7"/>
    <w:rsid w:val="036803A4"/>
    <w:rsid w:val="1CC926C9"/>
    <w:rsid w:val="273D00F1"/>
    <w:rsid w:val="37440EBB"/>
    <w:rsid w:val="37F903E9"/>
    <w:rsid w:val="406D6DBF"/>
    <w:rsid w:val="45487F37"/>
    <w:rsid w:val="46454957"/>
    <w:rsid w:val="5AF35644"/>
    <w:rsid w:val="5CD06C55"/>
    <w:rsid w:val="7B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6"/>
      <w:szCs w:val="26"/>
    </w:rPr>
  </w:style>
  <w:style w:type="character" w:styleId="5">
    <w:name w:val="HTML Code"/>
    <w:basedOn w:val="2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09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2197</Characters>
  <Lines>18</Lines>
  <Paragraphs>5</Paragraphs>
  <TotalTime>138</TotalTime>
  <ScaleCrop>false</ScaleCrop>
  <LinksUpToDate>false</LinksUpToDate>
  <CharactersWithSpaces>2577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2025-07-31T05:12:00Z</dcterms:created>
  <dc:creator>LENOVO</dc:creator>
  <cp:lastModifiedBy>Sai` Krishna</cp:lastModifiedBy>
  <dcterms:modified xsi:type="dcterms:W3CDTF">2026-01-23T13:08:41Z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1033-12.2.0.23196</vt:lpwstr>
  </property>
  <property fmtid="{D5CDD505-2E9C-101B-9397-08002B2CF9AE}" pid="6" name="ICV">
    <vt:lpwstr>1646C5DABE924F00940E786A2CCF59E7_12</vt:lpwstr>
  </property>
</Properties>
</file>